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655"/>
      </w:tblGrid>
      <w:tr w:rsidR="00AA5FB4" w:rsidRPr="00F203DC" w14:paraId="2115F47B" w14:textId="77777777" w:rsidTr="00E647C1">
        <w:trPr>
          <w:trHeight w:hRule="exact" w:val="567"/>
        </w:trPr>
        <w:tc>
          <w:tcPr>
            <w:tcW w:w="11619" w:type="dxa"/>
            <w:gridSpan w:val="2"/>
            <w:shd w:val="clear" w:color="auto" w:fill="B4C6E7" w:themeFill="accent1" w:themeFillTint="66"/>
            <w:vAlign w:val="center"/>
          </w:tcPr>
          <w:p w14:paraId="23E19B77" w14:textId="30173BBC" w:rsidR="00AA5FB4" w:rsidRPr="00F203DC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2B1C25">
              <w:rPr>
                <w:rFonts w:cstheme="minorHAnsi"/>
                <w:sz w:val="24"/>
                <w:szCs w:val="24"/>
              </w:rPr>
              <w:t>COURSE DETAILS</w:t>
            </w:r>
          </w:p>
        </w:tc>
      </w:tr>
      <w:tr w:rsidR="00AA5FB4" w:rsidRPr="00F203DC" w14:paraId="44C727FF" w14:textId="77777777" w:rsidTr="00E647C1">
        <w:trPr>
          <w:trHeight w:hRule="exact" w:val="340"/>
        </w:trPr>
        <w:tc>
          <w:tcPr>
            <w:tcW w:w="3964" w:type="dxa"/>
          </w:tcPr>
          <w:p w14:paraId="6250DAC3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Course Name</w:t>
            </w:r>
          </w:p>
        </w:tc>
        <w:tc>
          <w:tcPr>
            <w:tcW w:w="7655" w:type="dxa"/>
          </w:tcPr>
          <w:p w14:paraId="52E56100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1261643C" w14:textId="77777777" w:rsidTr="00E647C1">
        <w:trPr>
          <w:trHeight w:hRule="exact" w:val="340"/>
        </w:trPr>
        <w:tc>
          <w:tcPr>
            <w:tcW w:w="3964" w:type="dxa"/>
          </w:tcPr>
          <w:p w14:paraId="27564A2A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Institution</w:t>
            </w:r>
          </w:p>
        </w:tc>
        <w:tc>
          <w:tcPr>
            <w:tcW w:w="7655" w:type="dxa"/>
          </w:tcPr>
          <w:p w14:paraId="3467EFA5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7115D69C" w14:textId="77777777" w:rsidTr="00E647C1">
        <w:trPr>
          <w:trHeight w:hRule="exact" w:val="340"/>
        </w:trPr>
        <w:tc>
          <w:tcPr>
            <w:tcW w:w="3964" w:type="dxa"/>
          </w:tcPr>
          <w:p w14:paraId="3D4F1CBA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Course Level</w:t>
            </w:r>
          </w:p>
        </w:tc>
        <w:tc>
          <w:tcPr>
            <w:tcW w:w="7655" w:type="dxa"/>
          </w:tcPr>
          <w:p w14:paraId="1F0DD7A0" w14:textId="77777777" w:rsidR="00AA5FB4" w:rsidRPr="00425480" w:rsidRDefault="00AA5FB4" w:rsidP="00A519E6">
            <w:pPr>
              <w:rPr>
                <w:rFonts w:cstheme="minorHAnsi"/>
                <w:color w:val="A6A6A6" w:themeColor="background1" w:themeShade="A6"/>
              </w:rPr>
            </w:pPr>
            <w:r w:rsidRPr="00425480">
              <w:rPr>
                <w:rFonts w:cstheme="minorHAnsi"/>
                <w:color w:val="A6A6A6" w:themeColor="background1" w:themeShade="A6"/>
              </w:rPr>
              <w:t xml:space="preserve">Undergraduate / </w:t>
            </w:r>
            <w:r>
              <w:rPr>
                <w:rFonts w:cstheme="minorHAnsi"/>
                <w:color w:val="A6A6A6" w:themeColor="background1" w:themeShade="A6"/>
              </w:rPr>
              <w:t>Po</w:t>
            </w:r>
            <w:r w:rsidRPr="00425480">
              <w:rPr>
                <w:rFonts w:cstheme="minorHAnsi"/>
                <w:color w:val="A6A6A6" w:themeColor="background1" w:themeShade="A6"/>
              </w:rPr>
              <w:t xml:space="preserve">stgraduate / </w:t>
            </w:r>
            <w:r>
              <w:rPr>
                <w:rFonts w:cstheme="minorHAnsi"/>
                <w:color w:val="A6A6A6" w:themeColor="background1" w:themeShade="A6"/>
              </w:rPr>
              <w:t>U</w:t>
            </w:r>
            <w:r w:rsidRPr="00425480">
              <w:rPr>
                <w:rFonts w:cstheme="minorHAnsi"/>
                <w:color w:val="A6A6A6" w:themeColor="background1" w:themeShade="A6"/>
              </w:rPr>
              <w:t>niversal</w:t>
            </w:r>
          </w:p>
        </w:tc>
      </w:tr>
      <w:tr w:rsidR="00AA5FB4" w:rsidRPr="00F203DC" w14:paraId="0801EC7A" w14:textId="77777777" w:rsidTr="00E647C1">
        <w:trPr>
          <w:trHeight w:hRule="exact" w:val="340"/>
        </w:trPr>
        <w:tc>
          <w:tcPr>
            <w:tcW w:w="3964" w:type="dxa"/>
          </w:tcPr>
          <w:p w14:paraId="6DD7156E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Faculty/Dept.</w:t>
            </w:r>
          </w:p>
        </w:tc>
        <w:tc>
          <w:tcPr>
            <w:tcW w:w="7655" w:type="dxa"/>
          </w:tcPr>
          <w:p w14:paraId="6F5E196A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3A4EADA2" w14:textId="77777777" w:rsidTr="00E647C1">
        <w:trPr>
          <w:trHeight w:hRule="exact" w:val="340"/>
        </w:trPr>
        <w:tc>
          <w:tcPr>
            <w:tcW w:w="3964" w:type="dxa"/>
          </w:tcPr>
          <w:p w14:paraId="4CD9A643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Course Study Area</w:t>
            </w:r>
          </w:p>
        </w:tc>
        <w:tc>
          <w:tcPr>
            <w:tcW w:w="7655" w:type="dxa"/>
          </w:tcPr>
          <w:p w14:paraId="54CC3D0B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7113C4D4" w14:textId="77777777" w:rsidTr="00E647C1">
        <w:trPr>
          <w:trHeight w:hRule="exact" w:val="340"/>
        </w:trPr>
        <w:tc>
          <w:tcPr>
            <w:tcW w:w="3964" w:type="dxa"/>
          </w:tcPr>
          <w:p w14:paraId="7767E322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Review type</w:t>
            </w:r>
          </w:p>
        </w:tc>
        <w:tc>
          <w:tcPr>
            <w:tcW w:w="7655" w:type="dxa"/>
          </w:tcPr>
          <w:p w14:paraId="678193E6" w14:textId="77777777" w:rsidR="00AA5FB4" w:rsidRPr="004D37E3" w:rsidRDefault="00AA5FB4" w:rsidP="00A519E6">
            <w:pPr>
              <w:rPr>
                <w:rFonts w:eastAsia="Times New Roman" w:cstheme="minorHAnsi"/>
                <w:lang w:eastAsia="en-AU"/>
              </w:rPr>
            </w:pPr>
            <w:r w:rsidRPr="00425480">
              <w:rPr>
                <w:rFonts w:eastAsia="Times New Roman" w:cstheme="minorHAnsi"/>
                <w:color w:val="A6A6A6" w:themeColor="background1" w:themeShade="A6"/>
                <w:lang w:eastAsia="en-AU"/>
              </w:rPr>
              <w:t>Self-Assessment</w:t>
            </w:r>
          </w:p>
        </w:tc>
      </w:tr>
      <w:tr w:rsidR="00AA5FB4" w:rsidRPr="00F203DC" w14:paraId="4E59BF3B" w14:textId="77777777" w:rsidTr="00E647C1">
        <w:trPr>
          <w:trHeight w:hRule="exact" w:val="340"/>
        </w:trPr>
        <w:tc>
          <w:tcPr>
            <w:tcW w:w="3964" w:type="dxa"/>
          </w:tcPr>
          <w:p w14:paraId="1E72F6E6" w14:textId="77777777" w:rsidR="00AA5FB4" w:rsidRPr="004D37E3" w:rsidRDefault="00AA5FB4" w:rsidP="00A519E6">
            <w:pPr>
              <w:rPr>
                <w:rFonts w:cstheme="minorHAnsi"/>
              </w:rPr>
            </w:pPr>
            <w:r>
              <w:rPr>
                <w:rFonts w:cstheme="minorHAnsi"/>
              </w:rPr>
              <w:t>Self-Assessor</w:t>
            </w:r>
            <w:r w:rsidRPr="004D37E3">
              <w:rPr>
                <w:rFonts w:cstheme="minorHAnsi"/>
              </w:rPr>
              <w:t xml:space="preserve"> name</w:t>
            </w:r>
          </w:p>
        </w:tc>
        <w:tc>
          <w:tcPr>
            <w:tcW w:w="7655" w:type="dxa"/>
          </w:tcPr>
          <w:p w14:paraId="3B768F06" w14:textId="77777777" w:rsidR="00AA5FB4" w:rsidRPr="004D37E3" w:rsidRDefault="00AA5FB4" w:rsidP="00A519E6">
            <w:pPr>
              <w:rPr>
                <w:rFonts w:eastAsia="Times New Roman" w:cstheme="minorHAnsi"/>
                <w:lang w:eastAsia="en-AU"/>
              </w:rPr>
            </w:pPr>
          </w:p>
        </w:tc>
      </w:tr>
      <w:tr w:rsidR="00AA5FB4" w:rsidRPr="00F203DC" w14:paraId="547FB3BF" w14:textId="77777777" w:rsidTr="00E647C1">
        <w:trPr>
          <w:trHeight w:hRule="exact" w:val="340"/>
        </w:trPr>
        <w:tc>
          <w:tcPr>
            <w:tcW w:w="3964" w:type="dxa"/>
          </w:tcPr>
          <w:p w14:paraId="640A2368" w14:textId="77777777" w:rsidR="00AA5FB4" w:rsidRPr="004D37E3" w:rsidRDefault="00AA5FB4" w:rsidP="00A519E6">
            <w:pPr>
              <w:rPr>
                <w:rFonts w:cstheme="minorHAnsi"/>
              </w:rPr>
            </w:pPr>
            <w:r w:rsidRPr="004D37E3">
              <w:rPr>
                <w:rFonts w:cstheme="minorHAnsi"/>
              </w:rPr>
              <w:t>Assessment Start Date</w:t>
            </w:r>
          </w:p>
        </w:tc>
        <w:tc>
          <w:tcPr>
            <w:tcW w:w="7655" w:type="dxa"/>
          </w:tcPr>
          <w:p w14:paraId="73FD38FA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7E1F56CC" w14:textId="77777777" w:rsidTr="00E647C1">
        <w:trPr>
          <w:trHeight w:hRule="exact" w:val="340"/>
        </w:trPr>
        <w:tc>
          <w:tcPr>
            <w:tcW w:w="3964" w:type="dxa"/>
            <w:tcBorders>
              <w:bottom w:val="single" w:sz="4" w:space="0" w:color="auto"/>
            </w:tcBorders>
          </w:tcPr>
          <w:p w14:paraId="421F9A00" w14:textId="77777777" w:rsidR="00AA5FB4" w:rsidRPr="004D37E3" w:rsidRDefault="00AA5FB4" w:rsidP="00A519E6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 Completion Date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163D641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6F0A235A" w14:textId="77777777" w:rsidTr="00E647C1">
        <w:trPr>
          <w:trHeight w:hRule="exact" w:val="340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14:paraId="7319E30A" w14:textId="77777777" w:rsidR="00AA5FB4" w:rsidRDefault="00AA5FB4" w:rsidP="00A519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 Submitted to TELAS for </w:t>
            </w:r>
            <w:proofErr w:type="gramStart"/>
            <w:r>
              <w:rPr>
                <w:rFonts w:cstheme="minorHAnsi"/>
              </w:rPr>
              <w:t>Review</w:t>
            </w:r>
            <w:r w:rsidRPr="002A3D3E">
              <w:rPr>
                <w:rFonts w:cstheme="minorHAnsi"/>
                <w:vertAlign w:val="superscript"/>
              </w:rPr>
              <w:t>[</w:t>
            </w:r>
            <w:proofErr w:type="gramEnd"/>
            <w:r w:rsidRPr="002A3D3E">
              <w:rPr>
                <w:rFonts w:cstheme="minorHAnsi"/>
                <w:vertAlign w:val="superscript"/>
              </w:rPr>
              <w:t>1]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4327F5B6" w14:textId="0C825B16" w:rsidR="00AA5FB4" w:rsidRPr="004D37E3" w:rsidRDefault="00E647C1" w:rsidP="00A519E6">
            <w:pPr>
              <w:rPr>
                <w:rFonts w:cstheme="minorHAnsi"/>
              </w:rPr>
            </w:pPr>
            <w:r w:rsidRPr="002D4CD6">
              <w:rPr>
                <w:rFonts w:cstheme="minorHAnsi"/>
                <w:color w:val="808080" w:themeColor="background1" w:themeShade="80"/>
              </w:rPr>
              <w:t>O</w:t>
            </w:r>
            <w:r w:rsidR="002D4CD6" w:rsidRPr="002D4CD6">
              <w:rPr>
                <w:rFonts w:cstheme="minorHAnsi"/>
                <w:color w:val="808080" w:themeColor="background1" w:themeShade="80"/>
              </w:rPr>
              <w:t>ptional</w:t>
            </w:r>
            <w:r>
              <w:rPr>
                <w:rFonts w:cstheme="minorHAnsi"/>
                <w:color w:val="808080" w:themeColor="background1" w:themeShade="80"/>
              </w:rPr>
              <w:t>.</w:t>
            </w:r>
          </w:p>
        </w:tc>
      </w:tr>
      <w:tr w:rsidR="00AA5FB4" w:rsidRPr="00F203DC" w14:paraId="7A9E0EB0" w14:textId="77777777" w:rsidTr="00E647C1">
        <w:trPr>
          <w:trHeight w:hRule="exact" w:val="340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14:paraId="72FB2489" w14:textId="77777777" w:rsidR="00AA5FB4" w:rsidRDefault="00AA5FB4" w:rsidP="00A519E6">
            <w:pPr>
              <w:rPr>
                <w:rFonts w:cstheme="minorHAnsi"/>
              </w:rPr>
            </w:pPr>
            <w:r>
              <w:rPr>
                <w:rFonts w:cstheme="minorHAnsi"/>
              </w:rPr>
              <w:t>Submitted by (name)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14:paraId="27B58AE4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  <w:tr w:rsidR="00AA5FB4" w:rsidRPr="00F203DC" w14:paraId="0D0C13CD" w14:textId="77777777" w:rsidTr="00E647C1">
        <w:trPr>
          <w:trHeight w:hRule="exact" w:val="340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92E" w14:textId="77777777" w:rsidR="00AA5FB4" w:rsidRDefault="00AA5FB4" w:rsidP="00A519E6">
            <w:pPr>
              <w:rPr>
                <w:rFonts w:cstheme="minorHAnsi"/>
              </w:rPr>
            </w:pPr>
            <w:r>
              <w:rPr>
                <w:rFonts w:cstheme="minorHAnsi"/>
              </w:rPr>
              <w:t>Submitter email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B46" w14:textId="77777777" w:rsidR="00AA5FB4" w:rsidRPr="004D37E3" w:rsidRDefault="00AA5FB4" w:rsidP="00A519E6">
            <w:pPr>
              <w:rPr>
                <w:rFonts w:cstheme="minorHAnsi"/>
              </w:rPr>
            </w:pPr>
          </w:p>
        </w:tc>
      </w:tr>
    </w:tbl>
    <w:p w14:paraId="7EEEDA3B" w14:textId="32D83C42" w:rsidR="006C221B" w:rsidRDefault="006C221B">
      <w:pPr>
        <w:rPr>
          <w:rFonts w:cstheme="minorHAnsi"/>
          <w:sz w:val="18"/>
          <w:szCs w:val="18"/>
        </w:rPr>
      </w:pPr>
    </w:p>
    <w:p w14:paraId="1C5BDCD4" w14:textId="169E4BBF" w:rsidR="00AA5FB4" w:rsidRPr="00087909" w:rsidRDefault="00AA5FB4" w:rsidP="00AA5FB4">
      <w:pPr>
        <w:rPr>
          <w:i/>
          <w:iCs/>
          <w:sz w:val="24"/>
          <w:szCs w:val="24"/>
        </w:rPr>
      </w:pPr>
      <w:r w:rsidRPr="00087909">
        <w:rPr>
          <w:i/>
          <w:iCs/>
          <w:sz w:val="24"/>
          <w:szCs w:val="24"/>
        </w:rPr>
        <w:t>Notes on the Self-Assessment Form</w:t>
      </w:r>
      <w:r>
        <w:rPr>
          <w:i/>
          <w:iCs/>
          <w:sz w:val="24"/>
          <w:szCs w:val="24"/>
        </w:rPr>
        <w:t xml:space="preserve"> for tertiary institutions</w:t>
      </w:r>
    </w:p>
    <w:p w14:paraId="4F74E4E5" w14:textId="3D1C6AEF" w:rsidR="00254B48" w:rsidRPr="002A3D3E" w:rsidRDefault="00254B48" w:rsidP="00254B48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The </w:t>
      </w:r>
      <w:r w:rsidR="00740182">
        <w:t>s</w:t>
      </w:r>
      <w:r>
        <w:t xml:space="preserve">uccess </w:t>
      </w:r>
      <w:r w:rsidR="00740182">
        <w:t>i</w:t>
      </w:r>
      <w:r>
        <w:t xml:space="preserve">ndicator columns/rows highlighted in grey </w:t>
      </w:r>
      <w:r w:rsidR="00740182">
        <w:t xml:space="preserve">in this form </w:t>
      </w:r>
      <w:r>
        <w:t>are usually assigned to a TELAS Admin Reviewer in formal reviews while for self-assessments there may be only one reviewer for the entire course.</w:t>
      </w:r>
    </w:p>
    <w:p w14:paraId="4F385536" w14:textId="7DEED702" w:rsidR="00AA5FB4" w:rsidRPr="00254B48" w:rsidRDefault="00AA5FB4" w:rsidP="00AA5FB4">
      <w:pPr>
        <w:pStyle w:val="ListParagraph"/>
        <w:numPr>
          <w:ilvl w:val="0"/>
          <w:numId w:val="5"/>
        </w:numPr>
        <w:rPr>
          <w:i/>
          <w:iCs/>
        </w:rPr>
      </w:pPr>
      <w:r>
        <w:t>Th</w:t>
      </w:r>
      <w:r w:rsidR="00740182">
        <w:t>e</w:t>
      </w:r>
      <w:r>
        <w:t xml:space="preserve"> </w:t>
      </w:r>
      <w:r w:rsidR="00254B48">
        <w:t xml:space="preserve">assessment criteria used in this </w:t>
      </w:r>
      <w:r>
        <w:t xml:space="preserve">Self-Assessment Form is identical </w:t>
      </w:r>
      <w:r w:rsidR="00254B48">
        <w:t>to</w:t>
      </w:r>
      <w:r>
        <w:t xml:space="preserve"> TELAS online </w:t>
      </w:r>
      <w:r w:rsidR="00254B48">
        <w:t xml:space="preserve">but without the rigorous peer review features, the formal course accreditation process and back-end </w:t>
      </w:r>
      <w:r w:rsidR="00596015">
        <w:t xml:space="preserve">score </w:t>
      </w:r>
      <w:r w:rsidR="00254B48">
        <w:t>calculations</w:t>
      </w:r>
      <w:r w:rsidR="00BA0C0B">
        <w:t>.</w:t>
      </w:r>
    </w:p>
    <w:p w14:paraId="4192CEA7" w14:textId="6E869453" w:rsidR="00AA5FB4" w:rsidRPr="00493BB9" w:rsidRDefault="00AA5FB4" w:rsidP="00AA5FB4">
      <w:pPr>
        <w:ind w:left="360"/>
        <w:rPr>
          <w:i/>
          <w:iCs/>
        </w:rPr>
      </w:pPr>
      <w:r w:rsidRPr="002A3D3E">
        <w:rPr>
          <w:vertAlign w:val="superscript"/>
        </w:rPr>
        <w:t>[</w:t>
      </w:r>
      <w:proofErr w:type="gramStart"/>
      <w:r w:rsidRPr="002A3D3E">
        <w:rPr>
          <w:vertAlign w:val="superscript"/>
        </w:rPr>
        <w:t>1]</w:t>
      </w:r>
      <w:r w:rsidRPr="00493BB9">
        <w:rPr>
          <w:i/>
          <w:iCs/>
        </w:rPr>
        <w:t>There</w:t>
      </w:r>
      <w:proofErr w:type="gramEnd"/>
      <w:r w:rsidRPr="00493BB9">
        <w:rPr>
          <w:i/>
          <w:iCs/>
        </w:rPr>
        <w:t xml:space="preserve"> is no obligation for an institution to submit this self-assessment to TELAS unless it is seeking a formal review and accreditation</w:t>
      </w:r>
      <w:r w:rsidR="00254B48">
        <w:rPr>
          <w:i/>
          <w:iCs/>
        </w:rPr>
        <w:t xml:space="preserve"> of a learning package</w:t>
      </w:r>
      <w:r w:rsidR="00D70755">
        <w:rPr>
          <w:i/>
          <w:iCs/>
        </w:rPr>
        <w:t xml:space="preserve"> </w:t>
      </w:r>
      <w:r w:rsidR="00254B48">
        <w:rPr>
          <w:i/>
          <w:iCs/>
        </w:rPr>
        <w:t xml:space="preserve">in which case self-assessment </w:t>
      </w:r>
      <w:r w:rsidR="00D70755">
        <w:rPr>
          <w:i/>
          <w:iCs/>
        </w:rPr>
        <w:t>is a</w:t>
      </w:r>
      <w:r w:rsidR="00254B48">
        <w:rPr>
          <w:i/>
          <w:iCs/>
        </w:rPr>
        <w:t xml:space="preserve"> pre-requisites</w:t>
      </w:r>
      <w:r w:rsidRPr="00493BB9">
        <w:rPr>
          <w:i/>
          <w:iCs/>
        </w:rPr>
        <w:t xml:space="preserve">. Refer to </w:t>
      </w:r>
      <w:hyperlink r:id="rId11" w:history="1">
        <w:r w:rsidR="00254B48" w:rsidRPr="000038C1">
          <w:rPr>
            <w:rStyle w:val="Hyperlink"/>
          </w:rPr>
          <w:t>https://www.telas.edu.au/the-review-process/</w:t>
        </w:r>
      </w:hyperlink>
      <w:r w:rsidRPr="00493BB9">
        <w:rPr>
          <w:i/>
          <w:iCs/>
        </w:rPr>
        <w:t xml:space="preserve"> for further information on formal reviews</w:t>
      </w:r>
      <w:r w:rsidR="00D70755">
        <w:rPr>
          <w:i/>
          <w:iCs/>
        </w:rPr>
        <w:t xml:space="preserve"> and course accreditation</w:t>
      </w:r>
      <w:r w:rsidRPr="00493BB9">
        <w:rPr>
          <w:i/>
          <w:iCs/>
        </w:rPr>
        <w:t>.</w:t>
      </w:r>
    </w:p>
    <w:p w14:paraId="2C8C7CDB" w14:textId="77777777" w:rsidR="00AA5FB4" w:rsidRDefault="00AA5FB4">
      <w:pPr>
        <w:rPr>
          <w:rFonts w:cstheme="minorHAnsi"/>
          <w:sz w:val="18"/>
          <w:szCs w:val="18"/>
        </w:rPr>
      </w:pPr>
    </w:p>
    <w:p w14:paraId="10478C64" w14:textId="51CC90E4" w:rsidR="00AA5FB4" w:rsidRDefault="00AA5FB4">
      <w:pPr>
        <w:rPr>
          <w:rFonts w:cstheme="minorHAnsi"/>
          <w:sz w:val="18"/>
          <w:szCs w:val="18"/>
        </w:rPr>
      </w:pPr>
    </w:p>
    <w:p w14:paraId="2FDF55A4" w14:textId="77777777" w:rsidR="00AA5FB4" w:rsidRDefault="00AA5FB4">
      <w:pPr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5"/>
        <w:gridCol w:w="42"/>
        <w:gridCol w:w="6964"/>
        <w:gridCol w:w="1149"/>
        <w:gridCol w:w="1149"/>
        <w:gridCol w:w="1149"/>
        <w:gridCol w:w="1150"/>
      </w:tblGrid>
      <w:tr w:rsidR="00AA5FB4" w:rsidRPr="005C04D4" w14:paraId="0BB82624" w14:textId="77777777" w:rsidTr="00A519E6">
        <w:trPr>
          <w:trHeight w:val="300"/>
        </w:trPr>
        <w:tc>
          <w:tcPr>
            <w:tcW w:w="13948" w:type="dxa"/>
            <w:gridSpan w:val="7"/>
            <w:shd w:val="clear" w:color="auto" w:fill="000000" w:themeFill="text1"/>
            <w:hideMark/>
          </w:tcPr>
          <w:p w14:paraId="45B3545C" w14:textId="77777777" w:rsidR="00AA5FB4" w:rsidRPr="005C04D4" w:rsidRDefault="00AA5FB4" w:rsidP="00A519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ONLINE LEARNING ENVIRONMENT </w:t>
            </w:r>
          </w:p>
        </w:tc>
      </w:tr>
      <w:tr w:rsidR="00AA5FB4" w:rsidRPr="00826C67" w14:paraId="2244A31F" w14:textId="77777777" w:rsidTr="00A519E6">
        <w:trPr>
          <w:trHeight w:val="551"/>
        </w:trPr>
        <w:tc>
          <w:tcPr>
            <w:tcW w:w="13948" w:type="dxa"/>
            <w:gridSpan w:val="7"/>
            <w:shd w:val="clear" w:color="auto" w:fill="B4C6E7" w:themeFill="accent1" w:themeFillTint="66"/>
            <w:vAlign w:val="center"/>
            <w:hideMark/>
          </w:tcPr>
          <w:p w14:paraId="329BE8F4" w14:textId="77777777" w:rsidR="00AA5FB4" w:rsidRPr="00826C67" w:rsidRDefault="00AA5FB4" w:rsidP="00A519E6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D668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1: The </w:t>
            </w: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design of the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D668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online learning environment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design</w:t>
            </w:r>
            <w:r w:rsidRPr="008D668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supports a positive learner experience.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A5FB4" w:rsidRPr="00826C67" w14:paraId="044D0B7A" w14:textId="77777777" w:rsidTr="00A519E6">
        <w:trPr>
          <w:trHeight w:hRule="exact" w:val="312"/>
        </w:trPr>
        <w:tc>
          <w:tcPr>
            <w:tcW w:w="2345" w:type="dxa"/>
          </w:tcPr>
          <w:p w14:paraId="3E32A4DE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7006" w:type="dxa"/>
            <w:gridSpan w:val="2"/>
          </w:tcPr>
          <w:p w14:paraId="37EBB2DD" w14:textId="77777777" w:rsidR="00AA5FB4" w:rsidRPr="00826C6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597" w:type="dxa"/>
            <w:gridSpan w:val="4"/>
          </w:tcPr>
          <w:p w14:paraId="6839966F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A5FB4" w:rsidRPr="00826C67" w14:paraId="7F98B216" w14:textId="77777777" w:rsidTr="00A519E6">
        <w:trPr>
          <w:trHeight w:val="399"/>
        </w:trPr>
        <w:tc>
          <w:tcPr>
            <w:tcW w:w="2345" w:type="dxa"/>
            <w:vMerge w:val="restart"/>
            <w:hideMark/>
          </w:tcPr>
          <w:p w14:paraId="1ABDF10F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1.1. The online learning environment is inclusive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06" w:type="dxa"/>
            <w:gridSpan w:val="2"/>
            <w:vAlign w:val="center"/>
            <w:hideMark/>
          </w:tcPr>
          <w:p w14:paraId="03D58699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1.1.1. Language used is consistently appropriate and inclusive (including consistent tone, voice, person)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vAlign w:val="center"/>
            <w:hideMark/>
          </w:tcPr>
          <w:p w14:paraId="31994D43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6135C739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6728C546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</w:tcPr>
          <w:p w14:paraId="2224FA07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50553B8" w14:textId="77777777" w:rsidTr="00A519E6">
        <w:trPr>
          <w:trHeight w:val="236"/>
        </w:trPr>
        <w:tc>
          <w:tcPr>
            <w:tcW w:w="2345" w:type="dxa"/>
            <w:vMerge/>
            <w:hideMark/>
          </w:tcPr>
          <w:p w14:paraId="1FF4E424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10E0ED28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1.1.2. </w:t>
            </w:r>
            <w:r>
              <w:rPr>
                <w:rFonts w:cstheme="minorHAnsi"/>
                <w:sz w:val="18"/>
                <w:szCs w:val="18"/>
              </w:rPr>
              <w:t>The online learning environment contains</w:t>
            </w:r>
            <w:r w:rsidRPr="00826C67">
              <w:rPr>
                <w:rFonts w:cstheme="minorHAnsi"/>
                <w:sz w:val="18"/>
                <w:szCs w:val="18"/>
              </w:rPr>
              <w:t xml:space="preserve"> evidence that diverse perspectives are respected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1FF6D43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5B386D7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1ECD4C00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bottom w:val="single" w:sz="18" w:space="0" w:color="auto"/>
            </w:tcBorders>
            <w:vAlign w:val="center"/>
          </w:tcPr>
          <w:p w14:paraId="44E94B94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5071DFC" w14:textId="77777777" w:rsidTr="00A519E6">
        <w:trPr>
          <w:trHeight w:val="267"/>
        </w:trPr>
        <w:tc>
          <w:tcPr>
            <w:tcW w:w="2345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78698358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0CE71" w14:textId="77777777" w:rsidR="00AA5FB4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5C881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DE89D1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9FA1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D54B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552D78FE" w14:textId="77777777" w:rsidTr="00A519E6">
        <w:trPr>
          <w:trHeight w:val="411"/>
        </w:trPr>
        <w:tc>
          <w:tcPr>
            <w:tcW w:w="2345" w:type="dxa"/>
            <w:vMerge w:val="restart"/>
            <w:shd w:val="clear" w:color="auto" w:fill="auto"/>
            <w:hideMark/>
          </w:tcPr>
          <w:p w14:paraId="3D1626E9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1.2.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 xml:space="preserve">environment </w:t>
            </w:r>
            <w:r>
              <w:rPr>
                <w:rFonts w:cstheme="minorHAnsi"/>
                <w:sz w:val="18"/>
                <w:szCs w:val="18"/>
              </w:rPr>
              <w:t>functions</w:t>
            </w:r>
            <w:r w:rsidRPr="00826C67">
              <w:rPr>
                <w:rFonts w:cstheme="minorHAnsi"/>
                <w:sz w:val="18"/>
                <w:szCs w:val="18"/>
              </w:rPr>
              <w:t xml:space="preserve"> across devices and platforms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06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hideMark/>
          </w:tcPr>
          <w:p w14:paraId="15DF94BC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26C67">
              <w:rPr>
                <w:rFonts w:cstheme="minorHAnsi"/>
                <w:sz w:val="18"/>
                <w:szCs w:val="18"/>
              </w:rPr>
              <w:t xml:space="preserve">1.2.1.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>environment is responsive across different contemporary devices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screen size adjusting automatically)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9ACD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4884F4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215E1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240700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12C0805C" w14:textId="77777777" w:rsidTr="00A519E6">
        <w:trPr>
          <w:trHeight w:val="375"/>
        </w:trPr>
        <w:tc>
          <w:tcPr>
            <w:tcW w:w="2345" w:type="dxa"/>
            <w:vMerge/>
            <w:shd w:val="clear" w:color="auto" w:fill="auto"/>
            <w:hideMark/>
          </w:tcPr>
          <w:p w14:paraId="4C879AFD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shd w:val="clear" w:color="auto" w:fill="D9D9D9" w:themeFill="background1" w:themeFillShade="D9"/>
            <w:hideMark/>
          </w:tcPr>
          <w:p w14:paraId="0951B94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26C67">
              <w:rPr>
                <w:rFonts w:cstheme="minorHAnsi"/>
                <w:sz w:val="18"/>
                <w:szCs w:val="18"/>
              </w:rPr>
              <w:t xml:space="preserve">1.2.2.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>environment and integrated technology are compatible across multiple platforms and operating systems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F3D725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358717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430681E1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6BB17AC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99D40B4" w14:textId="77777777" w:rsidTr="00A519E6">
        <w:trPr>
          <w:trHeight w:val="425"/>
        </w:trPr>
        <w:tc>
          <w:tcPr>
            <w:tcW w:w="2345" w:type="dxa"/>
            <w:vMerge/>
            <w:shd w:val="clear" w:color="auto" w:fill="auto"/>
            <w:hideMark/>
          </w:tcPr>
          <w:p w14:paraId="7E090F54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hideMark/>
          </w:tcPr>
          <w:p w14:paraId="3C9DF56A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1.2.3.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>environment and integrated technology are compatible with contemporary browsers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DCAC91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D4EDF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BA453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FF48EC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018BA1B4" w14:textId="77777777" w:rsidTr="00A519E6">
        <w:trPr>
          <w:trHeight w:val="260"/>
        </w:trPr>
        <w:tc>
          <w:tcPr>
            <w:tcW w:w="2345" w:type="dxa"/>
            <w:vMerge/>
            <w:shd w:val="clear" w:color="auto" w:fill="auto"/>
          </w:tcPr>
          <w:p w14:paraId="60C8115B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4ECA57" w14:textId="77777777" w:rsidR="00AA5FB4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B5563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B9DB3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1AC4C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FB3E2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5C051748" w14:textId="77777777" w:rsidTr="00A519E6">
        <w:trPr>
          <w:trHeight w:val="260"/>
        </w:trPr>
        <w:tc>
          <w:tcPr>
            <w:tcW w:w="2345" w:type="dxa"/>
            <w:vMerge w:val="restart"/>
            <w:shd w:val="clear" w:color="auto" w:fill="auto"/>
            <w:hideMark/>
          </w:tcPr>
          <w:p w14:paraId="64C739D3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1.3. Online learning </w:t>
            </w:r>
            <w:r>
              <w:rPr>
                <w:rFonts w:cstheme="minorHAnsi"/>
                <w:sz w:val="18"/>
                <w:szCs w:val="18"/>
              </w:rPr>
              <w:t>environment</w:t>
            </w:r>
            <w:r w:rsidRPr="00826C67">
              <w:rPr>
                <w:rFonts w:cstheme="minorHAnsi"/>
                <w:sz w:val="18"/>
                <w:szCs w:val="18"/>
              </w:rPr>
              <w:t xml:space="preserve"> meet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826C67">
              <w:rPr>
                <w:rFonts w:cstheme="minorHAnsi"/>
                <w:sz w:val="18"/>
                <w:szCs w:val="18"/>
              </w:rPr>
              <w:t xml:space="preserve"> appropriate accessibility standards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06" w:type="dxa"/>
            <w:gridSpan w:val="2"/>
            <w:shd w:val="clear" w:color="auto" w:fill="D9D9D9" w:themeFill="background1" w:themeFillShade="D9"/>
          </w:tcPr>
          <w:p w14:paraId="4A023FC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826C67">
              <w:rPr>
                <w:rFonts w:cstheme="minorHAnsi"/>
                <w:sz w:val="18"/>
                <w:szCs w:val="18"/>
              </w:rPr>
              <w:t>. Site, content and activities meet a contemporary set of accessibility standards/guidelines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accessible font, contrasting colour)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5355785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0F7045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6F6E49C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7512599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5124F8D7" w14:textId="77777777" w:rsidTr="00A519E6">
        <w:trPr>
          <w:trHeight w:val="369"/>
        </w:trPr>
        <w:tc>
          <w:tcPr>
            <w:tcW w:w="2345" w:type="dxa"/>
            <w:vMerge/>
            <w:shd w:val="clear" w:color="auto" w:fill="auto"/>
            <w:hideMark/>
          </w:tcPr>
          <w:p w14:paraId="4A5AFBFF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shd w:val="clear" w:color="auto" w:fill="D9D9D9" w:themeFill="background1" w:themeFillShade="D9"/>
            <w:hideMark/>
          </w:tcPr>
          <w:p w14:paraId="1F82537C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826C67">
              <w:rPr>
                <w:rFonts w:cstheme="minorHAnsi"/>
                <w:sz w:val="18"/>
                <w:szCs w:val="18"/>
              </w:rPr>
              <w:t>. External tools and applications adhere to accessibility standards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Turnitin, Voice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826C67">
              <w:rPr>
                <w:rFonts w:cstheme="minorHAnsi"/>
                <w:sz w:val="18"/>
                <w:szCs w:val="18"/>
              </w:rPr>
              <w:t>hread, Echo360, SPSS, Padlet)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65C97A76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7D6BE67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2F756F1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4734D6E5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6C591D9E" w14:textId="77777777" w:rsidTr="00A519E6">
        <w:trPr>
          <w:trHeight w:val="346"/>
        </w:trPr>
        <w:tc>
          <w:tcPr>
            <w:tcW w:w="2345" w:type="dxa"/>
            <w:vMerge/>
            <w:shd w:val="clear" w:color="auto" w:fill="auto"/>
            <w:hideMark/>
          </w:tcPr>
          <w:p w14:paraId="126B2E4B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shd w:val="clear" w:color="auto" w:fill="D9D9D9" w:themeFill="background1" w:themeFillShade="D9"/>
            <w:hideMark/>
          </w:tcPr>
          <w:p w14:paraId="34DBB31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826C67">
              <w:rPr>
                <w:rFonts w:cstheme="minorHAnsi"/>
                <w:sz w:val="18"/>
                <w:szCs w:val="18"/>
              </w:rPr>
              <w:t>. Files are appropriately optimi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826C67">
              <w:rPr>
                <w:rFonts w:cstheme="minorHAnsi"/>
                <w:sz w:val="18"/>
                <w:szCs w:val="18"/>
              </w:rPr>
              <w:t>ed for screen readers, consistently named, then labelled by type and size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6B72238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4CA491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2F62B6D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</w:tcPr>
          <w:p w14:paraId="790C6A5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777C05CE" w14:textId="77777777" w:rsidTr="00A519E6">
        <w:trPr>
          <w:trHeight w:val="438"/>
        </w:trPr>
        <w:tc>
          <w:tcPr>
            <w:tcW w:w="2345" w:type="dxa"/>
            <w:vMerge/>
            <w:shd w:val="clear" w:color="auto" w:fill="auto"/>
            <w:hideMark/>
          </w:tcPr>
          <w:p w14:paraId="31D21A47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hideMark/>
          </w:tcPr>
          <w:p w14:paraId="6446F493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1.3.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826C67">
              <w:rPr>
                <w:rFonts w:cstheme="minorHAnsi"/>
                <w:sz w:val="18"/>
                <w:szCs w:val="18"/>
              </w:rPr>
              <w:t>. Alternate formats are made available for multimedia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images and alternate texts, subtitling for video or audio, transcripts for video and audio)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21A2F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699D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F92726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5FA64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09A0448C" w14:textId="77777777" w:rsidTr="00A519E6">
        <w:trPr>
          <w:trHeight w:val="403"/>
        </w:trPr>
        <w:tc>
          <w:tcPr>
            <w:tcW w:w="2345" w:type="dxa"/>
            <w:vMerge/>
            <w:shd w:val="clear" w:color="auto" w:fill="auto"/>
            <w:hideMark/>
          </w:tcPr>
          <w:p w14:paraId="6BF79942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4BF68B3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0E2047E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7387E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3206C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3AFA46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75AE7B61" w14:textId="77777777" w:rsidTr="00A519E6">
        <w:trPr>
          <w:trHeight w:val="421"/>
        </w:trPr>
        <w:tc>
          <w:tcPr>
            <w:tcW w:w="2345" w:type="dxa"/>
            <w:vMerge w:val="restart"/>
          </w:tcPr>
          <w:p w14:paraId="64725EBD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1.4</w:t>
            </w:r>
            <w:r w:rsidRPr="008124BA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feedback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06" w:type="dxa"/>
            <w:gridSpan w:val="2"/>
          </w:tcPr>
          <w:p w14:paraId="12A9552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1.4.1.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immediate feedback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thumbs up/down, stars, flagging)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vAlign w:val="center"/>
          </w:tcPr>
          <w:p w14:paraId="053365A6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1FCF4D8D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6EDECF32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</w:tcPr>
          <w:p w14:paraId="74BF9B1C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7003DE34" w14:textId="77777777" w:rsidTr="00A519E6">
        <w:trPr>
          <w:trHeight w:val="421"/>
        </w:trPr>
        <w:tc>
          <w:tcPr>
            <w:tcW w:w="2345" w:type="dxa"/>
            <w:vMerge/>
            <w:hideMark/>
          </w:tcPr>
          <w:p w14:paraId="41C01BF8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hideMark/>
          </w:tcPr>
          <w:p w14:paraId="01FDC9F2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1.4.2.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have opportunities to provide feedback at different points in time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surveys polls</w:t>
            </w:r>
            <w:r>
              <w:rPr>
                <w:rFonts w:cstheme="minorHAnsi"/>
                <w:sz w:val="18"/>
                <w:szCs w:val="18"/>
              </w:rPr>
              <w:t>, signposting</w:t>
            </w:r>
            <w:r w:rsidRPr="00826C67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vAlign w:val="center"/>
            <w:hideMark/>
          </w:tcPr>
          <w:p w14:paraId="0038FC05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2528FAA7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302490EF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  <w:hideMark/>
          </w:tcPr>
          <w:p w14:paraId="05D8FA3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26EB59DD" w14:textId="77777777" w:rsidTr="00A519E6">
        <w:trPr>
          <w:trHeight w:val="391"/>
        </w:trPr>
        <w:tc>
          <w:tcPr>
            <w:tcW w:w="2345" w:type="dxa"/>
            <w:vMerge/>
            <w:hideMark/>
          </w:tcPr>
          <w:p w14:paraId="5F706301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bottom w:val="single" w:sz="18" w:space="0" w:color="auto"/>
            </w:tcBorders>
            <w:hideMark/>
          </w:tcPr>
          <w:p w14:paraId="75930FC7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1.4.3.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informed about how their feedback is going to be collected and used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  <w:hideMark/>
          </w:tcPr>
          <w:p w14:paraId="25D12D25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64BDB4F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5CD531D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bottom w:val="single" w:sz="18" w:space="0" w:color="auto"/>
            </w:tcBorders>
            <w:vAlign w:val="center"/>
            <w:hideMark/>
          </w:tcPr>
          <w:p w14:paraId="79E6D0F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FF8718D" w14:textId="77777777" w:rsidTr="00A519E6">
        <w:trPr>
          <w:trHeight w:val="389"/>
        </w:trPr>
        <w:tc>
          <w:tcPr>
            <w:tcW w:w="2345" w:type="dxa"/>
            <w:vMerge/>
            <w:hideMark/>
          </w:tcPr>
          <w:p w14:paraId="2DE34DBA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4299544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500A2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BA13ED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3F4E0C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45FF2F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2314540F" w14:textId="77777777" w:rsidTr="00A519E6">
        <w:trPr>
          <w:trHeight w:val="389"/>
        </w:trPr>
        <w:tc>
          <w:tcPr>
            <w:tcW w:w="2345" w:type="dxa"/>
            <w:shd w:val="clear" w:color="auto" w:fill="auto"/>
          </w:tcPr>
          <w:p w14:paraId="3929122E" w14:textId="77777777" w:rsidR="00AA5FB4" w:rsidRPr="007E5CC6" w:rsidRDefault="00AA5FB4" w:rsidP="00A519E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1 Comments</w:t>
            </w:r>
          </w:p>
        </w:tc>
        <w:tc>
          <w:tcPr>
            <w:tcW w:w="11603" w:type="dxa"/>
            <w:gridSpan w:val="6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2E06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7D1188AC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24B52F4A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55E3E6A6" w14:textId="77777777" w:rsidR="00AA5FB4" w:rsidRPr="00223EA1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A5FB4" w:rsidRPr="005C04D4" w14:paraId="645B478A" w14:textId="77777777" w:rsidTr="00A519E6">
        <w:trPr>
          <w:trHeight w:val="300"/>
        </w:trPr>
        <w:tc>
          <w:tcPr>
            <w:tcW w:w="13948" w:type="dxa"/>
            <w:gridSpan w:val="7"/>
            <w:shd w:val="clear" w:color="auto" w:fill="000000" w:themeFill="text1"/>
            <w:hideMark/>
          </w:tcPr>
          <w:p w14:paraId="5DE9908D" w14:textId="77777777" w:rsidR="00AA5FB4" w:rsidRPr="005C04D4" w:rsidRDefault="00AA5FB4" w:rsidP="00A519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ONLINE LEARNING ENVIRONMENT </w:t>
            </w:r>
          </w:p>
        </w:tc>
      </w:tr>
      <w:tr w:rsidR="00AA5FB4" w:rsidRPr="00826C67" w14:paraId="19EFDB94" w14:textId="77777777" w:rsidTr="00A519E6">
        <w:trPr>
          <w:trHeight w:val="551"/>
        </w:trPr>
        <w:tc>
          <w:tcPr>
            <w:tcW w:w="13948" w:type="dxa"/>
            <w:gridSpan w:val="7"/>
            <w:shd w:val="clear" w:color="auto" w:fill="B4C6E7" w:themeFill="accent1" w:themeFillTint="66"/>
            <w:vAlign w:val="center"/>
            <w:hideMark/>
          </w:tcPr>
          <w:p w14:paraId="1CD45C91" w14:textId="77777777" w:rsidR="00AA5FB4" w:rsidRPr="00CD6DD1" w:rsidRDefault="00AA5FB4" w:rsidP="00A519E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2: </w:t>
            </w:r>
            <w:r w:rsidRPr="000F1906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The online environment </w:t>
            </w: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design supports learning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A5FB4" w:rsidRPr="00826C67" w14:paraId="4C3B15A0" w14:textId="77777777" w:rsidTr="00A519E6">
        <w:trPr>
          <w:trHeight w:val="312"/>
        </w:trPr>
        <w:tc>
          <w:tcPr>
            <w:tcW w:w="2387" w:type="dxa"/>
            <w:gridSpan w:val="2"/>
            <w:vAlign w:val="center"/>
          </w:tcPr>
          <w:p w14:paraId="21C77963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6964" w:type="dxa"/>
            <w:vAlign w:val="center"/>
          </w:tcPr>
          <w:p w14:paraId="7C887C6A" w14:textId="77777777" w:rsidR="00AA5FB4" w:rsidRPr="00826C6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597" w:type="dxa"/>
            <w:gridSpan w:val="4"/>
            <w:vAlign w:val="center"/>
          </w:tcPr>
          <w:p w14:paraId="1B19EA38" w14:textId="77777777" w:rsidR="00AA5FB4" w:rsidRPr="00126FFC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A5FB4" w:rsidRPr="00826C67" w14:paraId="775345F0" w14:textId="77777777" w:rsidTr="00A519E6">
        <w:trPr>
          <w:trHeight w:val="260"/>
        </w:trPr>
        <w:tc>
          <w:tcPr>
            <w:tcW w:w="2387" w:type="dxa"/>
            <w:gridSpan w:val="2"/>
            <w:vMerge w:val="restart"/>
            <w:hideMark/>
          </w:tcPr>
          <w:p w14:paraId="11B96635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 The navigation</w:t>
            </w:r>
            <w:r>
              <w:rPr>
                <w:rFonts w:cstheme="minorHAnsi"/>
                <w:sz w:val="18"/>
                <w:szCs w:val="18"/>
              </w:rPr>
              <w:t xml:space="preserve"> and layout</w:t>
            </w:r>
            <w:r w:rsidRPr="00826C67">
              <w:rPr>
                <w:rFonts w:cstheme="minorHAnsi"/>
                <w:sz w:val="18"/>
                <w:szCs w:val="18"/>
              </w:rPr>
              <w:t xml:space="preserve"> of the online learning environment is </w:t>
            </w:r>
            <w:r>
              <w:rPr>
                <w:rFonts w:cstheme="minorHAnsi"/>
                <w:sz w:val="18"/>
                <w:szCs w:val="18"/>
              </w:rPr>
              <w:t xml:space="preserve">functional, 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consistent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and intuitive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964" w:type="dxa"/>
            <w:hideMark/>
          </w:tcPr>
          <w:p w14:paraId="1092B2E2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2.1.1. The navigation is useable and functional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vAlign w:val="center"/>
            <w:hideMark/>
          </w:tcPr>
          <w:p w14:paraId="66E5415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0408C47C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5F6671A8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  <w:hideMark/>
          </w:tcPr>
          <w:p w14:paraId="7823251A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2A422414" w14:textId="77777777" w:rsidTr="00A519E6">
        <w:trPr>
          <w:trHeight w:val="441"/>
        </w:trPr>
        <w:tc>
          <w:tcPr>
            <w:tcW w:w="2387" w:type="dxa"/>
            <w:gridSpan w:val="2"/>
            <w:vMerge/>
            <w:hideMark/>
          </w:tcPr>
          <w:p w14:paraId="50AEECD1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61BFE5AA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2.1.2. Instructions on how to navigate the site and where to find learning </w:t>
            </w:r>
            <w:r>
              <w:rPr>
                <w:rFonts w:cstheme="minorHAnsi"/>
                <w:sz w:val="18"/>
                <w:szCs w:val="18"/>
              </w:rPr>
              <w:t>activities are provided.</w:t>
            </w:r>
          </w:p>
        </w:tc>
        <w:tc>
          <w:tcPr>
            <w:tcW w:w="1149" w:type="dxa"/>
            <w:vAlign w:val="center"/>
            <w:hideMark/>
          </w:tcPr>
          <w:p w14:paraId="19DA9F8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7325A4D3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06311CC1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  <w:hideMark/>
          </w:tcPr>
          <w:p w14:paraId="2528D362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0B436526" w14:textId="77777777" w:rsidTr="00A519E6">
        <w:trPr>
          <w:trHeight w:val="311"/>
        </w:trPr>
        <w:tc>
          <w:tcPr>
            <w:tcW w:w="2387" w:type="dxa"/>
            <w:gridSpan w:val="2"/>
            <w:vMerge/>
            <w:hideMark/>
          </w:tcPr>
          <w:p w14:paraId="466EE610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shd w:val="clear" w:color="auto" w:fill="D9D9D9" w:themeFill="background1" w:themeFillShade="D9"/>
            <w:hideMark/>
          </w:tcPr>
          <w:p w14:paraId="277CC2A4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2.1.3.  </w:t>
            </w:r>
            <w:r w:rsidRPr="005709EC">
              <w:rPr>
                <w:rFonts w:cstheme="minorHAnsi"/>
                <w:sz w:val="18"/>
                <w:szCs w:val="18"/>
              </w:rPr>
              <w:t>There is a consistent style guide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heading hierarchies, bulleted or numbered lists are consistent and</w:t>
            </w:r>
            <w:r w:rsidRPr="00826C67">
              <w:rPr>
                <w:rFonts w:cstheme="minorHAnsi"/>
                <w:sz w:val="18"/>
                <w:szCs w:val="18"/>
              </w:rPr>
              <w:t xml:space="preserve"> tables only used for data)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  <w:hideMark/>
          </w:tcPr>
          <w:p w14:paraId="7843C45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5AD08211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0C1AAA35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  <w:hideMark/>
          </w:tcPr>
          <w:p w14:paraId="7600798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5263771" w14:textId="77777777" w:rsidTr="00A519E6">
        <w:trPr>
          <w:trHeight w:val="260"/>
        </w:trPr>
        <w:tc>
          <w:tcPr>
            <w:tcW w:w="2387" w:type="dxa"/>
            <w:gridSpan w:val="2"/>
            <w:vMerge/>
            <w:hideMark/>
          </w:tcPr>
          <w:p w14:paraId="338C1755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shd w:val="clear" w:color="auto" w:fill="D9D9D9" w:themeFill="background1" w:themeFillShade="D9"/>
            <w:hideMark/>
          </w:tcPr>
          <w:p w14:paraId="2067D805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2.1.4. All links and embedded </w:t>
            </w:r>
            <w:r>
              <w:rPr>
                <w:rFonts w:cstheme="minorHAnsi"/>
                <w:sz w:val="18"/>
                <w:szCs w:val="18"/>
              </w:rPr>
              <w:t>resources</w:t>
            </w:r>
            <w:r w:rsidRPr="00826C67">
              <w:rPr>
                <w:rFonts w:cstheme="minorHAnsi"/>
                <w:sz w:val="18"/>
                <w:szCs w:val="18"/>
              </w:rPr>
              <w:t xml:space="preserve"> are functional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i.e.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not dead)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  <w:hideMark/>
          </w:tcPr>
          <w:p w14:paraId="4AD6FDE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34D64DD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1C753EA6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  <w:hideMark/>
          </w:tcPr>
          <w:p w14:paraId="58F11E5A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8177CDF" w14:textId="77777777" w:rsidTr="00A519E6">
        <w:trPr>
          <w:trHeight w:val="365"/>
        </w:trPr>
        <w:tc>
          <w:tcPr>
            <w:tcW w:w="2387" w:type="dxa"/>
            <w:gridSpan w:val="2"/>
            <w:vMerge/>
            <w:hideMark/>
          </w:tcPr>
          <w:p w14:paraId="1629AE3D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580E18E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2.1.5</w:t>
            </w:r>
            <w:r>
              <w:rPr>
                <w:rFonts w:cstheme="minorHAnsi"/>
                <w:sz w:val="18"/>
                <w:szCs w:val="18"/>
              </w:rPr>
              <w:t xml:space="preserve"> 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informed </w:t>
            </w:r>
            <w:r>
              <w:rPr>
                <w:rFonts w:cstheme="minorHAnsi"/>
                <w:sz w:val="18"/>
                <w:szCs w:val="18"/>
              </w:rPr>
              <w:t>if</w:t>
            </w:r>
            <w:r w:rsidRPr="00826C67">
              <w:rPr>
                <w:rFonts w:cstheme="minorHAnsi"/>
                <w:sz w:val="18"/>
                <w:szCs w:val="18"/>
              </w:rPr>
              <w:t xml:space="preserve"> they </w:t>
            </w:r>
            <w:r>
              <w:rPr>
                <w:rFonts w:cstheme="minorHAnsi"/>
                <w:sz w:val="18"/>
                <w:szCs w:val="18"/>
              </w:rPr>
              <w:t xml:space="preserve">need to </w:t>
            </w:r>
            <w:r w:rsidRPr="00826C67">
              <w:rPr>
                <w:rFonts w:cstheme="minorHAnsi"/>
                <w:sz w:val="18"/>
                <w:szCs w:val="18"/>
              </w:rPr>
              <w:t xml:space="preserve">leave the online </w:t>
            </w:r>
            <w:r>
              <w:rPr>
                <w:rFonts w:cstheme="minorHAnsi"/>
                <w:sz w:val="18"/>
                <w:szCs w:val="18"/>
              </w:rPr>
              <w:t xml:space="preserve">learning </w:t>
            </w:r>
            <w:r w:rsidRPr="00826C67">
              <w:rPr>
                <w:rFonts w:cstheme="minorHAnsi"/>
                <w:sz w:val="18"/>
                <w:szCs w:val="18"/>
              </w:rPr>
              <w:t xml:space="preserve">environment to access learning </w:t>
            </w:r>
            <w:r>
              <w:rPr>
                <w:rFonts w:cstheme="minorHAnsi"/>
                <w:sz w:val="18"/>
                <w:szCs w:val="18"/>
              </w:rPr>
              <w:t>resources.</w:t>
            </w:r>
          </w:p>
        </w:tc>
        <w:tc>
          <w:tcPr>
            <w:tcW w:w="1149" w:type="dxa"/>
            <w:vAlign w:val="center"/>
            <w:hideMark/>
          </w:tcPr>
          <w:p w14:paraId="2FDD247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51CDA474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592AD633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  <w:hideMark/>
          </w:tcPr>
          <w:p w14:paraId="5B68371F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12CF35B2" w14:textId="77777777" w:rsidTr="00A519E6">
        <w:trPr>
          <w:trHeight w:val="143"/>
        </w:trPr>
        <w:tc>
          <w:tcPr>
            <w:tcW w:w="2387" w:type="dxa"/>
            <w:gridSpan w:val="2"/>
            <w:vMerge/>
            <w:hideMark/>
          </w:tcPr>
          <w:p w14:paraId="481E6455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shd w:val="clear" w:color="auto" w:fill="D9D9D9" w:themeFill="background1" w:themeFillShade="D9"/>
            <w:hideMark/>
          </w:tcPr>
          <w:p w14:paraId="50FBEB3E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2.1.6. When</w:t>
            </w:r>
            <w:r>
              <w:rPr>
                <w:rFonts w:cstheme="minorHAnsi"/>
                <w:sz w:val="18"/>
                <w:szCs w:val="18"/>
              </w:rPr>
              <w:t xml:space="preserve"> 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directed to external </w:t>
            </w:r>
            <w:r>
              <w:rPr>
                <w:rFonts w:cstheme="minorHAnsi"/>
                <w:sz w:val="18"/>
                <w:szCs w:val="18"/>
              </w:rPr>
              <w:t>resources</w:t>
            </w:r>
            <w:r w:rsidRPr="00826C67">
              <w:rPr>
                <w:rFonts w:cstheme="minorHAnsi"/>
                <w:sz w:val="18"/>
                <w:szCs w:val="18"/>
              </w:rPr>
              <w:t xml:space="preserve"> it opens in a new window/tab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  <w:hideMark/>
          </w:tcPr>
          <w:p w14:paraId="6B7C859C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231E9494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6736C29C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center"/>
            <w:hideMark/>
          </w:tcPr>
          <w:p w14:paraId="3AD4DA80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32EB5834" w14:textId="77777777" w:rsidTr="00A519E6">
        <w:trPr>
          <w:trHeight w:val="331"/>
        </w:trPr>
        <w:tc>
          <w:tcPr>
            <w:tcW w:w="2387" w:type="dxa"/>
            <w:gridSpan w:val="2"/>
            <w:vMerge/>
            <w:hideMark/>
          </w:tcPr>
          <w:p w14:paraId="324BB54C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tcBorders>
              <w:bottom w:val="single" w:sz="18" w:space="0" w:color="auto"/>
            </w:tcBorders>
            <w:hideMark/>
          </w:tcPr>
          <w:p w14:paraId="1D76F0F7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2.1.7. The channel</w:t>
            </w:r>
            <w:r>
              <w:rPr>
                <w:rFonts w:cstheme="minorHAnsi"/>
                <w:sz w:val="18"/>
                <w:szCs w:val="18"/>
              </w:rPr>
              <w:t>(s)</w:t>
            </w:r>
            <w:r w:rsidRPr="00826C67">
              <w:rPr>
                <w:rFonts w:cstheme="minorHAnsi"/>
                <w:sz w:val="18"/>
                <w:szCs w:val="18"/>
              </w:rPr>
              <w:t xml:space="preserve"> of communication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 xml:space="preserve">for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is articulated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dates, notices, updates and reminders)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  <w:hideMark/>
          </w:tcPr>
          <w:p w14:paraId="7706EABA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5F67C7D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2B6AA76D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bottom w:val="single" w:sz="18" w:space="0" w:color="auto"/>
            </w:tcBorders>
            <w:vAlign w:val="center"/>
            <w:hideMark/>
          </w:tcPr>
          <w:p w14:paraId="35A5C109" w14:textId="77777777" w:rsidR="00AA5FB4" w:rsidRPr="006E4B47" w:rsidRDefault="00AA5FB4" w:rsidP="00A51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59935766" w14:textId="77777777" w:rsidTr="00A519E6">
        <w:trPr>
          <w:trHeight w:val="290"/>
        </w:trPr>
        <w:tc>
          <w:tcPr>
            <w:tcW w:w="2387" w:type="dxa"/>
            <w:gridSpan w:val="2"/>
            <w:vMerge/>
          </w:tcPr>
          <w:p w14:paraId="09A385E1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53CB0C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A1820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06D568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35E8D2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31ABA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11AB97E0" w14:textId="77777777" w:rsidTr="00A519E6">
        <w:trPr>
          <w:trHeight w:val="289"/>
        </w:trPr>
        <w:tc>
          <w:tcPr>
            <w:tcW w:w="2387" w:type="dxa"/>
            <w:gridSpan w:val="2"/>
            <w:vMerge w:val="restart"/>
            <w:hideMark/>
          </w:tcPr>
          <w:p w14:paraId="048CB834" w14:textId="77777777" w:rsidR="00AA5FB4" w:rsidRPr="00826C67" w:rsidRDefault="00AA5FB4" w:rsidP="00A519E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2.2. The online learning environment is logically sequenced and organised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964" w:type="dxa"/>
            <w:tcBorders>
              <w:top w:val="single" w:sz="18" w:space="0" w:color="auto"/>
            </w:tcBorders>
            <w:hideMark/>
          </w:tcPr>
          <w:p w14:paraId="258355B2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2.2.1. A </w:t>
            </w:r>
            <w:r>
              <w:rPr>
                <w:rFonts w:cstheme="minorHAnsi"/>
                <w:sz w:val="18"/>
                <w:szCs w:val="18"/>
              </w:rPr>
              <w:t>summary</w:t>
            </w:r>
            <w:r w:rsidRPr="00826C67">
              <w:rPr>
                <w:rFonts w:cstheme="minorHAnsi"/>
                <w:sz w:val="18"/>
                <w:szCs w:val="18"/>
              </w:rPr>
              <w:t xml:space="preserve"> is 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provided that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gives an overview of the learning</w:t>
            </w:r>
            <w:r>
              <w:rPr>
                <w:rFonts w:cstheme="minorHAnsi"/>
                <w:sz w:val="18"/>
                <w:szCs w:val="18"/>
              </w:rPr>
              <w:t xml:space="preserve"> sequence/design.</w:t>
            </w:r>
          </w:p>
        </w:tc>
        <w:tc>
          <w:tcPr>
            <w:tcW w:w="1149" w:type="dxa"/>
            <w:tcBorders>
              <w:top w:val="single" w:sz="18" w:space="0" w:color="auto"/>
            </w:tcBorders>
            <w:vAlign w:val="center"/>
          </w:tcPr>
          <w:p w14:paraId="3A7B46FC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</w:tcBorders>
            <w:vAlign w:val="center"/>
          </w:tcPr>
          <w:p w14:paraId="265F09A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</w:tcBorders>
            <w:vAlign w:val="center"/>
          </w:tcPr>
          <w:p w14:paraId="2702899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</w:tcBorders>
            <w:vAlign w:val="center"/>
          </w:tcPr>
          <w:p w14:paraId="2766111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5A39C7AB" w14:textId="77777777" w:rsidTr="00A519E6">
        <w:trPr>
          <w:trHeight w:val="281"/>
        </w:trPr>
        <w:tc>
          <w:tcPr>
            <w:tcW w:w="2387" w:type="dxa"/>
            <w:gridSpan w:val="2"/>
            <w:vMerge/>
            <w:hideMark/>
          </w:tcPr>
          <w:p w14:paraId="7EEE1608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0ED030D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2.2.2. </w:t>
            </w:r>
            <w:r>
              <w:rPr>
                <w:rFonts w:cstheme="minorHAnsi"/>
                <w:sz w:val="18"/>
                <w:szCs w:val="18"/>
              </w:rPr>
              <w:t>The s</w:t>
            </w:r>
            <w:r w:rsidRPr="00826C67">
              <w:rPr>
                <w:rFonts w:cstheme="minorHAnsi"/>
                <w:sz w:val="18"/>
                <w:szCs w:val="18"/>
              </w:rPr>
              <w:t>equence of learning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96D79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696D79">
              <w:rPr>
                <w:rFonts w:cstheme="minorHAnsi"/>
                <w:sz w:val="18"/>
                <w:szCs w:val="18"/>
              </w:rPr>
              <w:t>i.e.</w:t>
            </w:r>
            <w:proofErr w:type="gramEnd"/>
            <w:r w:rsidRPr="00696D79">
              <w:rPr>
                <w:rFonts w:cstheme="minorHAnsi"/>
                <w:sz w:val="18"/>
                <w:szCs w:val="18"/>
              </w:rPr>
              <w:t xml:space="preserve"> order/flow)</w:t>
            </w:r>
            <w:r w:rsidRPr="00826C67">
              <w:rPr>
                <w:rFonts w:cstheme="minorHAnsi"/>
                <w:sz w:val="18"/>
                <w:szCs w:val="18"/>
              </w:rPr>
              <w:t xml:space="preserve"> is </w:t>
            </w:r>
            <w:r>
              <w:rPr>
                <w:rFonts w:cstheme="minorHAnsi"/>
                <w:sz w:val="18"/>
                <w:szCs w:val="18"/>
              </w:rPr>
              <w:t>logical.</w:t>
            </w:r>
          </w:p>
        </w:tc>
        <w:tc>
          <w:tcPr>
            <w:tcW w:w="1149" w:type="dxa"/>
            <w:vAlign w:val="center"/>
          </w:tcPr>
          <w:p w14:paraId="63ED516F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225A002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71C53A3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</w:tcPr>
          <w:p w14:paraId="36579D4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4BFB5F51" w14:textId="77777777" w:rsidTr="00A519E6">
        <w:trPr>
          <w:trHeight w:val="260"/>
        </w:trPr>
        <w:tc>
          <w:tcPr>
            <w:tcW w:w="2387" w:type="dxa"/>
            <w:gridSpan w:val="2"/>
            <w:vMerge/>
            <w:hideMark/>
          </w:tcPr>
          <w:p w14:paraId="75ADD644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hideMark/>
          </w:tcPr>
          <w:p w14:paraId="2901E52B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2.2.3. </w:t>
            </w:r>
            <w:r>
              <w:rPr>
                <w:rFonts w:cstheme="minorHAnsi"/>
                <w:sz w:val="18"/>
                <w:szCs w:val="18"/>
              </w:rPr>
              <w:t>The c</w:t>
            </w:r>
            <w:r w:rsidRPr="00826C67">
              <w:rPr>
                <w:rFonts w:cstheme="minorHAnsi"/>
                <w:sz w:val="18"/>
                <w:szCs w:val="18"/>
              </w:rPr>
              <w:t xml:space="preserve">ontent is </w:t>
            </w:r>
            <w:r>
              <w:rPr>
                <w:rFonts w:cstheme="minorHAnsi"/>
                <w:sz w:val="18"/>
                <w:szCs w:val="18"/>
              </w:rPr>
              <w:t>divided</w:t>
            </w:r>
            <w:r w:rsidRPr="00826C67">
              <w:rPr>
                <w:rFonts w:cstheme="minorHAnsi"/>
                <w:sz w:val="18"/>
                <w:szCs w:val="18"/>
              </w:rPr>
              <w:t xml:space="preserve"> into manageable segments that are appropriately labelled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vAlign w:val="center"/>
          </w:tcPr>
          <w:p w14:paraId="48C15CD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vAlign w:val="center"/>
          </w:tcPr>
          <w:p w14:paraId="3D13831D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vAlign w:val="center"/>
          </w:tcPr>
          <w:p w14:paraId="3099D5AA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vAlign w:val="center"/>
          </w:tcPr>
          <w:p w14:paraId="18A6A45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2EFC1069" w14:textId="77777777" w:rsidTr="00A519E6">
        <w:trPr>
          <w:trHeight w:val="247"/>
        </w:trPr>
        <w:tc>
          <w:tcPr>
            <w:tcW w:w="2387" w:type="dxa"/>
            <w:gridSpan w:val="2"/>
            <w:vMerge/>
            <w:hideMark/>
          </w:tcPr>
          <w:p w14:paraId="05848BBC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tcBorders>
              <w:bottom w:val="single" w:sz="18" w:space="0" w:color="auto"/>
            </w:tcBorders>
            <w:hideMark/>
          </w:tcPr>
          <w:p w14:paraId="48F14E96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2.2.4. </w:t>
            </w:r>
            <w:r>
              <w:rPr>
                <w:rFonts w:cstheme="minorHAnsi"/>
                <w:sz w:val="18"/>
                <w:szCs w:val="18"/>
              </w:rPr>
              <w:t>The c</w:t>
            </w:r>
            <w:r w:rsidRPr="00826C67">
              <w:rPr>
                <w:rFonts w:cstheme="minorHAnsi"/>
                <w:sz w:val="18"/>
                <w:szCs w:val="18"/>
              </w:rPr>
              <w:t xml:space="preserve">ontent is </w:t>
            </w:r>
            <w:r>
              <w:rPr>
                <w:rFonts w:cstheme="minorHAnsi"/>
                <w:sz w:val="18"/>
                <w:szCs w:val="18"/>
              </w:rPr>
              <w:t>organised</w:t>
            </w:r>
            <w:r w:rsidRPr="00826C67">
              <w:rPr>
                <w:rFonts w:cstheme="minorHAnsi"/>
                <w:sz w:val="18"/>
                <w:szCs w:val="18"/>
              </w:rPr>
              <w:t xml:space="preserve"> to enhance ease of navigation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6C60BF89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56A0CBF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bottom w:val="single" w:sz="18" w:space="0" w:color="auto"/>
            </w:tcBorders>
            <w:vAlign w:val="center"/>
          </w:tcPr>
          <w:p w14:paraId="71BD19BE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bottom w:val="single" w:sz="18" w:space="0" w:color="auto"/>
            </w:tcBorders>
            <w:vAlign w:val="center"/>
          </w:tcPr>
          <w:p w14:paraId="7E91808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A5FB4" w:rsidRPr="00826C67" w14:paraId="606CA233" w14:textId="77777777" w:rsidTr="00A519E6">
        <w:trPr>
          <w:trHeight w:val="247"/>
        </w:trPr>
        <w:tc>
          <w:tcPr>
            <w:tcW w:w="2387" w:type="dxa"/>
            <w:gridSpan w:val="2"/>
            <w:vMerge/>
          </w:tcPr>
          <w:p w14:paraId="170E5880" w14:textId="77777777" w:rsidR="00AA5FB4" w:rsidRPr="00826C67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65DD80" w14:textId="77777777" w:rsidR="00AA5FB4" w:rsidRPr="00826C67" w:rsidRDefault="00AA5FB4" w:rsidP="00A519E6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EF376B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2DB507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868703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F66425" w14:textId="77777777" w:rsidR="00AA5FB4" w:rsidRPr="00826C67" w:rsidRDefault="00AA5FB4" w:rsidP="00A519E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A5FB4" w:rsidRPr="00826C67" w14:paraId="7A6C70B3" w14:textId="77777777" w:rsidTr="00A519E6">
        <w:trPr>
          <w:trHeight w:val="247"/>
        </w:trPr>
        <w:tc>
          <w:tcPr>
            <w:tcW w:w="2387" w:type="dxa"/>
            <w:gridSpan w:val="2"/>
            <w:shd w:val="clear" w:color="auto" w:fill="auto"/>
          </w:tcPr>
          <w:p w14:paraId="429778A9" w14:textId="77777777" w:rsidR="00AA5FB4" w:rsidRPr="007E5CC6" w:rsidRDefault="00AA5FB4" w:rsidP="00A519E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2 Comments</w:t>
            </w:r>
          </w:p>
        </w:tc>
        <w:tc>
          <w:tcPr>
            <w:tcW w:w="1156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FCC815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47949B8E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2B206CD4" w14:textId="77777777" w:rsidR="00AA5FB4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  <w:p w14:paraId="15FBDD7B" w14:textId="77777777" w:rsidR="00AA5FB4" w:rsidRPr="00223EA1" w:rsidRDefault="00AA5FB4" w:rsidP="00A519E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0638A09" w14:textId="77777777" w:rsidR="00AA5FB4" w:rsidRDefault="00AA5FB4">
      <w:pPr>
        <w:rPr>
          <w:rFonts w:cstheme="minorHAnsi"/>
          <w:sz w:val="18"/>
          <w:szCs w:val="18"/>
        </w:rPr>
      </w:pPr>
    </w:p>
    <w:p w14:paraId="77BBE4FA" w14:textId="03F4389A" w:rsidR="00393CB3" w:rsidRDefault="00393CB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20"/>
        <w:gridCol w:w="6954"/>
        <w:gridCol w:w="142"/>
        <w:gridCol w:w="1007"/>
        <w:gridCol w:w="106"/>
        <w:gridCol w:w="1043"/>
        <w:gridCol w:w="71"/>
        <w:gridCol w:w="1078"/>
        <w:gridCol w:w="36"/>
        <w:gridCol w:w="1114"/>
      </w:tblGrid>
      <w:tr w:rsidR="00C40A19" w:rsidRPr="005C04D4" w14:paraId="44BC1D84" w14:textId="77777777" w:rsidTr="00FE53C3">
        <w:trPr>
          <w:trHeight w:val="310"/>
          <w:tblHeader/>
        </w:trPr>
        <w:tc>
          <w:tcPr>
            <w:tcW w:w="13948" w:type="dxa"/>
            <w:gridSpan w:val="11"/>
            <w:shd w:val="clear" w:color="auto" w:fill="000000" w:themeFill="text1"/>
            <w:vAlign w:val="center"/>
            <w:hideMark/>
          </w:tcPr>
          <w:p w14:paraId="224ED132" w14:textId="77777777" w:rsidR="00C40A19" w:rsidRPr="005C04D4" w:rsidRDefault="00C40A19" w:rsidP="00F41E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LEARNER SUPPORT</w:t>
            </w:r>
          </w:p>
        </w:tc>
      </w:tr>
      <w:tr w:rsidR="00C40A19" w:rsidRPr="00826C67" w14:paraId="26ACA45A" w14:textId="77777777" w:rsidTr="00FE53C3">
        <w:trPr>
          <w:trHeight w:val="551"/>
        </w:trPr>
        <w:tc>
          <w:tcPr>
            <w:tcW w:w="13948" w:type="dxa"/>
            <w:gridSpan w:val="11"/>
            <w:shd w:val="clear" w:color="auto" w:fill="B4C6E7" w:themeFill="accent1" w:themeFillTint="66"/>
            <w:vAlign w:val="center"/>
            <w:hideMark/>
          </w:tcPr>
          <w:p w14:paraId="3C0BAB05" w14:textId="04C7F8A4" w:rsidR="00C40A19" w:rsidRPr="00CD6DD1" w:rsidRDefault="00C40A19" w:rsidP="00F41E1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STANDARD 3: The online</w:t>
            </w:r>
            <w:r w:rsidR="002B151D"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learning</w:t>
            </w:r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environment includes administrative, </w:t>
            </w:r>
            <w:proofErr w:type="gramStart"/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technical</w:t>
            </w:r>
            <w:proofErr w:type="gramEnd"/>
            <w:r w:rsidRPr="00CD6DD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53C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and learning </w:t>
            </w:r>
            <w:r w:rsidR="000F1906" w:rsidRPr="00FE53C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information and support.</w:t>
            </w:r>
          </w:p>
        </w:tc>
      </w:tr>
      <w:tr w:rsidR="00A63180" w:rsidRPr="00826C67" w14:paraId="394B35DB" w14:textId="77777777" w:rsidTr="00FE53C3">
        <w:trPr>
          <w:trHeight w:hRule="exact" w:val="312"/>
        </w:trPr>
        <w:tc>
          <w:tcPr>
            <w:tcW w:w="2397" w:type="dxa"/>
            <w:gridSpan w:val="2"/>
            <w:shd w:val="clear" w:color="auto" w:fill="auto"/>
            <w:vAlign w:val="center"/>
          </w:tcPr>
          <w:p w14:paraId="265D2A8E" w14:textId="24CC2D30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6954" w:type="dxa"/>
            <w:shd w:val="clear" w:color="auto" w:fill="auto"/>
            <w:vAlign w:val="center"/>
          </w:tcPr>
          <w:p w14:paraId="5F3659C2" w14:textId="47EE61CE" w:rsidR="00A63180" w:rsidRPr="00826C6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597" w:type="dxa"/>
            <w:gridSpan w:val="8"/>
            <w:shd w:val="clear" w:color="auto" w:fill="auto"/>
            <w:vAlign w:val="center"/>
          </w:tcPr>
          <w:p w14:paraId="42CFCF29" w14:textId="1F2AEDBC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04D4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63180" w:rsidRPr="00826C67" w14:paraId="197F1D07" w14:textId="77777777" w:rsidTr="00FE53C3">
        <w:trPr>
          <w:trHeight w:val="70"/>
        </w:trPr>
        <w:tc>
          <w:tcPr>
            <w:tcW w:w="2397" w:type="dxa"/>
            <w:gridSpan w:val="2"/>
            <w:vMerge w:val="restart"/>
            <w:shd w:val="clear" w:color="auto" w:fill="auto"/>
            <w:hideMark/>
          </w:tcPr>
          <w:p w14:paraId="4829D9C0" w14:textId="4C8C933E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 Links to relevant services, information and policies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954" w:type="dxa"/>
            <w:shd w:val="clear" w:color="auto" w:fill="D9D9D9" w:themeFill="background1" w:themeFillShade="D9"/>
            <w:hideMark/>
          </w:tcPr>
          <w:p w14:paraId="0893786A" w14:textId="56E42827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3.1.1. Links to academic support services and resources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6C9CB146" w14:textId="5E6097CA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5249BE7E" w14:textId="3AAC18CB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721DCF8C" w14:textId="773FF99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  <w:vAlign w:val="center"/>
          </w:tcPr>
          <w:p w14:paraId="4D0A26CB" w14:textId="6C57DC04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71B7CF6D" w14:textId="77777777" w:rsidTr="00FE53C3">
        <w:trPr>
          <w:trHeight w:val="264"/>
        </w:trPr>
        <w:tc>
          <w:tcPr>
            <w:tcW w:w="2397" w:type="dxa"/>
            <w:gridSpan w:val="2"/>
            <w:vMerge/>
            <w:shd w:val="clear" w:color="auto" w:fill="auto"/>
            <w:hideMark/>
          </w:tcPr>
          <w:p w14:paraId="3C8962DF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shd w:val="clear" w:color="auto" w:fill="D9D9D9" w:themeFill="background1" w:themeFillShade="D9"/>
            <w:hideMark/>
          </w:tcPr>
          <w:p w14:paraId="7DA2C9DE" w14:textId="2C2C94CA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3.1.2. Links to up-to-date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826C67">
              <w:rPr>
                <w:rFonts w:cstheme="minorHAnsi"/>
                <w:sz w:val="18"/>
                <w:szCs w:val="18"/>
              </w:rPr>
              <w:t xml:space="preserve"> relevant policies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academic integrity, copyright, assessment procedures)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6CA8E5E1" w14:textId="01A07985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2687E5A5" w14:textId="0462A4B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4681BCFD" w14:textId="5756635D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  <w:vAlign w:val="center"/>
          </w:tcPr>
          <w:p w14:paraId="0ED73924" w14:textId="282ECC6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0861021E" w14:textId="77777777" w:rsidTr="00FE53C3">
        <w:trPr>
          <w:trHeight w:val="300"/>
        </w:trPr>
        <w:tc>
          <w:tcPr>
            <w:tcW w:w="2397" w:type="dxa"/>
            <w:gridSpan w:val="2"/>
            <w:vMerge/>
            <w:shd w:val="clear" w:color="auto" w:fill="auto"/>
            <w:hideMark/>
          </w:tcPr>
          <w:p w14:paraId="339D6F07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bottom w:val="single" w:sz="18" w:space="0" w:color="auto"/>
            </w:tcBorders>
            <w:shd w:val="clear" w:color="auto" w:fill="D9D9D9" w:themeFill="background1" w:themeFillShade="D9"/>
            <w:hideMark/>
          </w:tcPr>
          <w:p w14:paraId="39B91EB5" w14:textId="655CF848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3.1.3. Links to up-to-date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826C67">
              <w:rPr>
                <w:rFonts w:cstheme="minorHAnsi"/>
                <w:sz w:val="18"/>
                <w:szCs w:val="18"/>
              </w:rPr>
              <w:t xml:space="preserve"> relevant institutional services </w:t>
            </w:r>
            <w:r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library,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826C67">
              <w:rPr>
                <w:rFonts w:cstheme="minorHAnsi"/>
                <w:sz w:val="18"/>
                <w:szCs w:val="18"/>
              </w:rPr>
              <w:t xml:space="preserve"> support</w:t>
            </w:r>
            <w:r>
              <w:rPr>
                <w:rFonts w:cstheme="minorHAnsi"/>
                <w:sz w:val="18"/>
                <w:szCs w:val="18"/>
              </w:rPr>
              <w:t>)</w:t>
            </w:r>
            <w:r w:rsidRPr="00826C67">
              <w:rPr>
                <w:rFonts w:cstheme="minorHAnsi"/>
                <w:sz w:val="18"/>
                <w:szCs w:val="18"/>
              </w:rPr>
              <w:t xml:space="preserve">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62B2EC" w14:textId="26651976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770A12" w14:textId="0F8E8F9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CA4036" w14:textId="6B2892BD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371658" w14:textId="0E923D8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4DA0254C" w14:textId="77777777" w:rsidTr="00393CB3">
        <w:trPr>
          <w:trHeight w:val="359"/>
        </w:trPr>
        <w:tc>
          <w:tcPr>
            <w:tcW w:w="2397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</w:tcPr>
          <w:p w14:paraId="5491470B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F45E3" w14:textId="1770A99C" w:rsidR="00A6318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90DF3" w14:textId="462FFAA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9001E" w14:textId="39B0F766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363466" w14:textId="550FC624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4FB0F" w14:textId="593134D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826C67" w14:paraId="2F6DC61F" w14:textId="77777777" w:rsidTr="00FE53C3">
        <w:trPr>
          <w:trHeight w:val="70"/>
        </w:trPr>
        <w:tc>
          <w:tcPr>
            <w:tcW w:w="2397" w:type="dxa"/>
            <w:gridSpan w:val="2"/>
            <w:vMerge w:val="restart"/>
            <w:shd w:val="clear" w:color="auto" w:fill="auto"/>
            <w:hideMark/>
          </w:tcPr>
          <w:p w14:paraId="0C9AEBB4" w14:textId="15AB797D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3.2. </w:t>
            </w:r>
            <w:r>
              <w:rPr>
                <w:rFonts w:cstheme="minorHAnsi"/>
                <w:sz w:val="18"/>
                <w:szCs w:val="18"/>
              </w:rPr>
              <w:t xml:space="preserve">Clear </w:t>
            </w:r>
            <w:r w:rsidRPr="00826C67">
              <w:rPr>
                <w:rFonts w:cstheme="minorHAnsi"/>
                <w:sz w:val="18"/>
                <w:szCs w:val="18"/>
              </w:rPr>
              <w:t xml:space="preserve">instructions for </w:t>
            </w:r>
            <w:r>
              <w:rPr>
                <w:rFonts w:cstheme="minorHAnsi"/>
                <w:sz w:val="18"/>
                <w:szCs w:val="18"/>
              </w:rPr>
              <w:t>accessing</w:t>
            </w:r>
            <w:r w:rsidRPr="00826C67">
              <w:rPr>
                <w:rFonts w:cstheme="minorHAnsi"/>
                <w:sz w:val="18"/>
                <w:szCs w:val="18"/>
              </w:rPr>
              <w:t xml:space="preserve"> technical support resources </w:t>
            </w:r>
            <w:r>
              <w:rPr>
                <w:rFonts w:cstheme="minorHAnsi"/>
                <w:sz w:val="18"/>
                <w:szCs w:val="18"/>
              </w:rPr>
              <w:t>are provided.</w:t>
            </w:r>
          </w:p>
        </w:tc>
        <w:tc>
          <w:tcPr>
            <w:tcW w:w="6954" w:type="dxa"/>
            <w:tcBorders>
              <w:top w:val="single" w:sz="18" w:space="0" w:color="auto"/>
            </w:tcBorders>
            <w:shd w:val="clear" w:color="auto" w:fill="D9D9D9" w:themeFill="background1" w:themeFillShade="D9"/>
            <w:hideMark/>
          </w:tcPr>
          <w:p w14:paraId="2E5111B6" w14:textId="38176008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3.2.1.</w:t>
            </w:r>
            <w:r>
              <w:rPr>
                <w:rFonts w:cstheme="minorHAnsi"/>
                <w:sz w:val="18"/>
                <w:szCs w:val="18"/>
              </w:rPr>
              <w:t xml:space="preserve"> Clear</w:t>
            </w:r>
            <w:r w:rsidRPr="00826C6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826C67">
              <w:rPr>
                <w:rFonts w:cstheme="minorHAnsi"/>
                <w:sz w:val="18"/>
                <w:szCs w:val="18"/>
              </w:rPr>
              <w:t>nstructions for accessing technical support contacts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0A4AE" w14:textId="77777777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ABB3ED" w14:textId="142272F4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026D19" w14:textId="29204960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09CF98" w14:textId="124B121C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077F8FF1" w14:textId="77777777" w:rsidTr="00FE53C3">
        <w:trPr>
          <w:trHeight w:val="285"/>
        </w:trPr>
        <w:tc>
          <w:tcPr>
            <w:tcW w:w="2397" w:type="dxa"/>
            <w:gridSpan w:val="2"/>
            <w:vMerge/>
            <w:shd w:val="clear" w:color="auto" w:fill="auto"/>
            <w:hideMark/>
          </w:tcPr>
          <w:p w14:paraId="21566D2E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bottom w:val="single" w:sz="18" w:space="0" w:color="auto"/>
            </w:tcBorders>
            <w:shd w:val="clear" w:color="auto" w:fill="D9D9D9" w:themeFill="background1" w:themeFillShade="D9"/>
            <w:hideMark/>
          </w:tcPr>
          <w:p w14:paraId="0BA72FFE" w14:textId="6F468413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3.2.2. Instructions for accessing technical support services and resources are easy </w:t>
            </w:r>
            <w:r>
              <w:rPr>
                <w:rFonts w:cstheme="minorHAnsi"/>
                <w:sz w:val="18"/>
                <w:szCs w:val="18"/>
              </w:rPr>
              <w:t>to find.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F6608F" w14:textId="2E10004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E339C5" w14:textId="36E8A97F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2C2318" w14:textId="16BB3BF7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9050FB" w14:textId="27F82981" w:rsidR="00A63180" w:rsidRPr="00826C67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273F0CBC" w14:textId="77777777" w:rsidTr="00393CB3">
        <w:trPr>
          <w:trHeight w:val="324"/>
        </w:trPr>
        <w:tc>
          <w:tcPr>
            <w:tcW w:w="2397" w:type="dxa"/>
            <w:gridSpan w:val="2"/>
            <w:vMerge/>
            <w:shd w:val="clear" w:color="auto" w:fill="auto"/>
          </w:tcPr>
          <w:p w14:paraId="3FCC7E63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197774" w14:textId="5293CFD0" w:rsidR="00A63180" w:rsidRPr="00826C67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086EAA" w14:textId="4ECEF9E8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8A3B37" w14:textId="75560688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0E5D15" w14:textId="004573AA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15E000" w14:textId="0372F5BC" w:rsidR="00A63180" w:rsidRPr="006E4B4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826C67" w14:paraId="32A6CCF4" w14:textId="77777777" w:rsidTr="00FE53C3">
        <w:trPr>
          <w:trHeight w:val="170"/>
        </w:trPr>
        <w:tc>
          <w:tcPr>
            <w:tcW w:w="2397" w:type="dxa"/>
            <w:gridSpan w:val="2"/>
            <w:vMerge w:val="restart"/>
            <w:hideMark/>
          </w:tcPr>
          <w:p w14:paraId="43C1D376" w14:textId="6E60727F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3.3. </w:t>
            </w:r>
            <w:r>
              <w:rPr>
                <w:rFonts w:cstheme="minorHAnsi"/>
                <w:sz w:val="18"/>
                <w:szCs w:val="18"/>
              </w:rPr>
              <w:t>Clear and consistent i</w:t>
            </w:r>
            <w:r w:rsidRPr="00826C67">
              <w:rPr>
                <w:rFonts w:cstheme="minorHAnsi"/>
                <w:sz w:val="18"/>
                <w:szCs w:val="18"/>
              </w:rPr>
              <w:t xml:space="preserve">nstructions/guides for using the technology are </w:t>
            </w:r>
            <w:r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6954" w:type="dxa"/>
            <w:tcBorders>
              <w:top w:val="single" w:sz="18" w:space="0" w:color="auto"/>
            </w:tcBorders>
            <w:hideMark/>
          </w:tcPr>
          <w:p w14:paraId="7DDA3792" w14:textId="0A298D61" w:rsidR="00A63180" w:rsidRPr="00826C67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3.3.1. </w:t>
            </w:r>
            <w:r w:rsidRPr="005709EC">
              <w:rPr>
                <w:rFonts w:cstheme="minorHAnsi"/>
                <w:sz w:val="18"/>
                <w:szCs w:val="18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Pr="00826C67">
              <w:rPr>
                <w:rFonts w:cstheme="minorHAnsi"/>
                <w:sz w:val="18"/>
                <w:szCs w:val="18"/>
              </w:rPr>
              <w:t>inim</w:t>
            </w:r>
            <w:r>
              <w:rPr>
                <w:rFonts w:cstheme="minorHAnsi"/>
                <w:sz w:val="18"/>
                <w:szCs w:val="18"/>
              </w:rPr>
              <w:t>um</w:t>
            </w:r>
            <w:r w:rsidRPr="00826C67">
              <w:rPr>
                <w:rFonts w:cstheme="minorHAnsi"/>
                <w:sz w:val="18"/>
                <w:szCs w:val="18"/>
              </w:rPr>
              <w:t xml:space="preserve"> technolog</w:t>
            </w:r>
            <w:r>
              <w:rPr>
                <w:rFonts w:cstheme="minorHAnsi"/>
                <w:sz w:val="18"/>
                <w:szCs w:val="18"/>
              </w:rPr>
              <w:t>ies</w:t>
            </w:r>
            <w:r w:rsidRPr="00826C67">
              <w:rPr>
                <w:rFonts w:cstheme="minorHAnsi"/>
                <w:sz w:val="18"/>
                <w:szCs w:val="18"/>
              </w:rPr>
              <w:t xml:space="preserve"> required to be successful are specified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14:paraId="3792D6D9" w14:textId="5650A8A8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</w:tcBorders>
            <w:vAlign w:val="center"/>
          </w:tcPr>
          <w:p w14:paraId="17491196" w14:textId="4A01475C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</w:tcBorders>
            <w:vAlign w:val="center"/>
          </w:tcPr>
          <w:p w14:paraId="6934574B" w14:textId="6D6791C0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14:paraId="1805D41B" w14:textId="36AC5B64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826C67" w14:paraId="23942CC1" w14:textId="77777777" w:rsidTr="00FE53C3">
        <w:trPr>
          <w:trHeight w:val="281"/>
        </w:trPr>
        <w:tc>
          <w:tcPr>
            <w:tcW w:w="2397" w:type="dxa"/>
            <w:gridSpan w:val="2"/>
            <w:vMerge/>
            <w:hideMark/>
          </w:tcPr>
          <w:p w14:paraId="44116882" w14:textId="77777777" w:rsidR="00A63180" w:rsidRPr="00826C67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hideMark/>
          </w:tcPr>
          <w:p w14:paraId="6AE32215" w14:textId="369D065F" w:rsidR="00A63180" w:rsidRPr="00106058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106058">
              <w:rPr>
                <w:rFonts w:cstheme="minorHAnsi"/>
                <w:sz w:val="18"/>
                <w:szCs w:val="18"/>
              </w:rPr>
              <w:t>3.3.2. Learners are provided with instructions/guides for the technologies they will be using.</w:t>
            </w:r>
          </w:p>
        </w:tc>
        <w:tc>
          <w:tcPr>
            <w:tcW w:w="1149" w:type="dxa"/>
            <w:gridSpan w:val="2"/>
            <w:vAlign w:val="center"/>
            <w:hideMark/>
          </w:tcPr>
          <w:p w14:paraId="269F7E2F" w14:textId="25572CBD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vAlign w:val="center"/>
          </w:tcPr>
          <w:p w14:paraId="4FB8A2F8" w14:textId="1277171F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vAlign w:val="center"/>
          </w:tcPr>
          <w:p w14:paraId="7950F263" w14:textId="17E84C80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vAlign w:val="center"/>
            <w:hideMark/>
          </w:tcPr>
          <w:p w14:paraId="316FA831" w14:textId="2A6D7457" w:rsidR="00A63180" w:rsidRPr="001C2587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0975D543" w14:textId="77777777" w:rsidTr="00FE53C3">
        <w:trPr>
          <w:trHeight w:val="292"/>
        </w:trPr>
        <w:tc>
          <w:tcPr>
            <w:tcW w:w="2397" w:type="dxa"/>
            <w:gridSpan w:val="2"/>
            <w:vMerge/>
          </w:tcPr>
          <w:p w14:paraId="2D228305" w14:textId="77777777" w:rsidR="00FE53C3" w:rsidRPr="00826C67" w:rsidRDefault="00FE53C3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092678" w14:textId="1BFC205A" w:rsidR="00FE53C3" w:rsidRPr="00593E2B" w:rsidRDefault="00FE53C3" w:rsidP="00393CB3">
            <w:pPr>
              <w:jc w:val="right"/>
              <w:rPr>
                <w:rFonts w:cstheme="minorHAnsi"/>
                <w:strike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15804B" w14:textId="3271D857" w:rsidR="00FE53C3" w:rsidRPr="00826C67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E787A6" w14:textId="54854B8F" w:rsidR="00FE53C3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4BD34E" w14:textId="18B09181" w:rsidR="00FE53C3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F635AC" w14:textId="48CAD290" w:rsidR="00FE53C3" w:rsidRPr="00826C67" w:rsidRDefault="00FE53C3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E53C3" w:rsidRPr="00826C67" w14:paraId="709C08C6" w14:textId="77777777" w:rsidTr="00FE53C3">
        <w:trPr>
          <w:trHeight w:val="421"/>
        </w:trPr>
        <w:tc>
          <w:tcPr>
            <w:tcW w:w="2397" w:type="dxa"/>
            <w:gridSpan w:val="2"/>
            <w:vMerge w:val="restart"/>
            <w:hideMark/>
          </w:tcPr>
          <w:p w14:paraId="407F4A2B" w14:textId="771C5645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 </w:t>
            </w:r>
            <w:r w:rsidR="00106058" w:rsidRPr="00106058">
              <w:rPr>
                <w:sz w:val="18"/>
                <w:szCs w:val="18"/>
              </w:rPr>
              <w:t>Support and information to answer learner questions is available</w:t>
            </w:r>
          </w:p>
        </w:tc>
        <w:tc>
          <w:tcPr>
            <w:tcW w:w="6954" w:type="dxa"/>
            <w:shd w:val="clear" w:color="auto" w:fill="D9D9D9" w:themeFill="background1" w:themeFillShade="D9"/>
          </w:tcPr>
          <w:p w14:paraId="6E4D1BB4" w14:textId="2FBB74C2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3.4.1. Answers to common questions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Q&amp;A, FAQ) </w:t>
            </w:r>
            <w:r>
              <w:rPr>
                <w:rFonts w:cstheme="minorHAnsi"/>
                <w:sz w:val="18"/>
                <w:szCs w:val="18"/>
              </w:rPr>
              <w:t>and/</w:t>
            </w:r>
            <w:r w:rsidRPr="00826C67">
              <w:rPr>
                <w:rFonts w:cstheme="minorHAnsi"/>
                <w:sz w:val="18"/>
                <w:szCs w:val="18"/>
              </w:rPr>
              <w:t>or a support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826C67">
              <w:rPr>
                <w:rFonts w:cstheme="minorHAnsi"/>
                <w:sz w:val="18"/>
                <w:szCs w:val="18"/>
              </w:rPr>
              <w:t>focused discussion forum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1F2CAF32" w14:textId="457B066D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1049CCBC" w14:textId="1BB2562C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7A400B48" w14:textId="23A08FE8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  <w:vAlign w:val="center"/>
          </w:tcPr>
          <w:p w14:paraId="05FDB1D6" w14:textId="61BD7A6A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7C5DB6C6" w14:textId="77777777" w:rsidTr="00FE53C3">
        <w:trPr>
          <w:trHeight w:val="421"/>
        </w:trPr>
        <w:tc>
          <w:tcPr>
            <w:tcW w:w="2397" w:type="dxa"/>
            <w:gridSpan w:val="2"/>
            <w:vMerge/>
          </w:tcPr>
          <w:p w14:paraId="43CCDA6C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shd w:val="clear" w:color="auto" w:fill="D9D9D9" w:themeFill="background1" w:themeFillShade="D9"/>
          </w:tcPr>
          <w:p w14:paraId="24E43887" w14:textId="30D7798E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3.4.2. All necessary contact details for the teaching team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name, email, telephone, office location)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62595DF8" w14:textId="555F0078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1976E583" w14:textId="38A1EB2A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014F9415" w14:textId="36C76F7E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  <w:vAlign w:val="center"/>
          </w:tcPr>
          <w:p w14:paraId="64F093A9" w14:textId="1C0D0852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1AFC1F9E" w14:textId="77777777" w:rsidTr="00FE53C3">
        <w:trPr>
          <w:trHeight w:val="421"/>
        </w:trPr>
        <w:tc>
          <w:tcPr>
            <w:tcW w:w="2397" w:type="dxa"/>
            <w:gridSpan w:val="2"/>
            <w:vMerge/>
          </w:tcPr>
          <w:p w14:paraId="699B77A8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shd w:val="clear" w:color="auto" w:fill="D9D9D9" w:themeFill="background1" w:themeFillShade="D9"/>
          </w:tcPr>
          <w:p w14:paraId="0C4A4ADD" w14:textId="020ADA74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3.4.3. Information on availability of </w:t>
            </w:r>
            <w:r>
              <w:rPr>
                <w:rFonts w:cstheme="minorHAnsi"/>
                <w:sz w:val="18"/>
                <w:szCs w:val="18"/>
              </w:rPr>
              <w:t xml:space="preserve">the </w:t>
            </w:r>
            <w:r w:rsidRPr="00826C67">
              <w:rPr>
                <w:rFonts w:cstheme="minorHAnsi"/>
                <w:sz w:val="18"/>
                <w:szCs w:val="18"/>
              </w:rPr>
              <w:t>teach</w:t>
            </w:r>
            <w:r>
              <w:rPr>
                <w:rFonts w:cstheme="minorHAnsi"/>
                <w:sz w:val="18"/>
                <w:szCs w:val="18"/>
              </w:rPr>
              <w:t>ing team</w:t>
            </w:r>
            <w:r w:rsidRPr="00826C67">
              <w:rPr>
                <w:rFonts w:cstheme="minorHAnsi"/>
                <w:sz w:val="18"/>
                <w:szCs w:val="18"/>
              </w:rPr>
              <w:t xml:space="preserve"> 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1926CA2B" w14:textId="756B3EC6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00268AD9" w14:textId="2E541956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  <w:vAlign w:val="center"/>
          </w:tcPr>
          <w:p w14:paraId="61A95549" w14:textId="6B5CB5E8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  <w:vAlign w:val="center"/>
          </w:tcPr>
          <w:p w14:paraId="3839C30A" w14:textId="5EBB71ED" w:rsidR="00FE53C3" w:rsidRPr="00126FFC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50EC4194" w14:textId="77777777" w:rsidTr="00393CB3">
        <w:trPr>
          <w:trHeight w:val="297"/>
        </w:trPr>
        <w:tc>
          <w:tcPr>
            <w:tcW w:w="2397" w:type="dxa"/>
            <w:gridSpan w:val="2"/>
            <w:vMerge/>
            <w:hideMark/>
          </w:tcPr>
          <w:p w14:paraId="2D099050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hideMark/>
          </w:tcPr>
          <w:p w14:paraId="62F2149E" w14:textId="2BE2C446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>3.4.4. Information on ways to communicate with the teaching team 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vAlign w:val="center"/>
            <w:hideMark/>
          </w:tcPr>
          <w:p w14:paraId="7C0DDD24" w14:textId="011F9713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3AE9B5EC" w14:textId="1D9231BD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32F504B7" w14:textId="47DF2446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vAlign w:val="center"/>
            <w:hideMark/>
          </w:tcPr>
          <w:p w14:paraId="7CC29C1F" w14:textId="731EC25F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071021C7" w14:textId="77777777" w:rsidTr="00393CB3">
        <w:trPr>
          <w:trHeight w:val="273"/>
        </w:trPr>
        <w:tc>
          <w:tcPr>
            <w:tcW w:w="2397" w:type="dxa"/>
            <w:gridSpan w:val="2"/>
            <w:vMerge/>
            <w:hideMark/>
          </w:tcPr>
          <w:p w14:paraId="129CAF66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bottom w:val="single" w:sz="18" w:space="0" w:color="auto"/>
            </w:tcBorders>
            <w:hideMark/>
          </w:tcPr>
          <w:p w14:paraId="20018D5C" w14:textId="0A816E36" w:rsidR="00FE53C3" w:rsidRPr="00826C67" w:rsidRDefault="00FE53C3" w:rsidP="00FE53C3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3.4.5. </w:t>
            </w:r>
            <w:r>
              <w:rPr>
                <w:rFonts w:cstheme="minorHAnsi"/>
                <w:sz w:val="18"/>
                <w:szCs w:val="18"/>
              </w:rPr>
              <w:t xml:space="preserve">information about </w:t>
            </w:r>
            <w:r w:rsidRPr="00826C67">
              <w:rPr>
                <w:rFonts w:cstheme="minorHAnsi"/>
                <w:sz w:val="18"/>
                <w:szCs w:val="18"/>
              </w:rPr>
              <w:t xml:space="preserve">response </w:t>
            </w:r>
            <w:r w:rsidRPr="005709EC">
              <w:rPr>
                <w:rFonts w:cstheme="minorHAnsi"/>
                <w:sz w:val="18"/>
                <w:szCs w:val="18"/>
              </w:rPr>
              <w:t>timeframe</w:t>
            </w:r>
            <w:r w:rsidRPr="005709EC">
              <w:rPr>
                <w:rFonts w:cstheme="minorHAnsi"/>
                <w:strike/>
                <w:sz w:val="18"/>
                <w:szCs w:val="18"/>
              </w:rPr>
              <w:t>s</w:t>
            </w:r>
            <w:r w:rsidRPr="005709EC">
              <w:rPr>
                <w:rFonts w:cstheme="minorHAnsi"/>
                <w:sz w:val="18"/>
                <w:szCs w:val="18"/>
              </w:rPr>
              <w:t xml:space="preserve"> expectations </w:t>
            </w:r>
            <w:r w:rsidR="004022B9">
              <w:rPr>
                <w:rFonts w:cstheme="minorHAnsi"/>
                <w:sz w:val="18"/>
                <w:szCs w:val="18"/>
              </w:rPr>
              <w:t xml:space="preserve">is </w:t>
            </w:r>
            <w:r w:rsidRPr="00826C67">
              <w:rPr>
                <w:rFonts w:cstheme="minorHAnsi"/>
                <w:sz w:val="18"/>
                <w:szCs w:val="18"/>
              </w:rPr>
              <w:t>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7698C9D3" w14:textId="31B4E659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83A7D3" w14:textId="0218177E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CA335F" w14:textId="3CFFD403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1721CF08" w14:textId="55DA2CB9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E53C3" w:rsidRPr="00826C67" w14:paraId="2365A022" w14:textId="77777777" w:rsidTr="00393CB3">
        <w:trPr>
          <w:trHeight w:val="336"/>
        </w:trPr>
        <w:tc>
          <w:tcPr>
            <w:tcW w:w="2397" w:type="dxa"/>
            <w:gridSpan w:val="2"/>
            <w:vMerge/>
            <w:hideMark/>
          </w:tcPr>
          <w:p w14:paraId="10EC87CB" w14:textId="77777777" w:rsidR="00FE53C3" w:rsidRPr="00826C67" w:rsidRDefault="00FE53C3" w:rsidP="00FE53C3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D222892" w14:textId="4DBCCD27" w:rsidR="00FE53C3" w:rsidRPr="00826C67" w:rsidRDefault="00FE53C3" w:rsidP="00393CB3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27B613A" w14:textId="1580CCEC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4DAF08" w14:textId="4A1B0A4F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40B242" w14:textId="36D0E116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2034B1F" w14:textId="70C343CB" w:rsidR="00FE53C3" w:rsidRPr="00330FC6" w:rsidRDefault="00FE53C3" w:rsidP="00FE53C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6E527A" w:rsidRPr="00826C67" w14:paraId="70868C60" w14:textId="77777777" w:rsidTr="006E527A">
        <w:trPr>
          <w:trHeight w:val="35"/>
        </w:trPr>
        <w:tc>
          <w:tcPr>
            <w:tcW w:w="2397" w:type="dxa"/>
            <w:gridSpan w:val="2"/>
            <w:vMerge w:val="restart"/>
            <w:hideMark/>
          </w:tcPr>
          <w:p w14:paraId="08166289" w14:textId="576CBE2E" w:rsidR="006E527A" w:rsidRPr="00826C67" w:rsidRDefault="006E527A" w:rsidP="006E527A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 </w:t>
            </w:r>
            <w:r>
              <w:rPr>
                <w:rFonts w:cstheme="minorHAnsi"/>
                <w:sz w:val="18"/>
                <w:szCs w:val="18"/>
              </w:rPr>
              <w:t>Learning</w:t>
            </w:r>
            <w:r w:rsidRPr="00826C67">
              <w:rPr>
                <w:rFonts w:cstheme="minorHAnsi"/>
                <w:sz w:val="18"/>
                <w:szCs w:val="18"/>
              </w:rPr>
              <w:t xml:space="preserve"> analytics are available to learners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826C6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54" w:type="dxa"/>
            <w:tcBorders>
              <w:bottom w:val="single" w:sz="2" w:space="0" w:color="auto"/>
            </w:tcBorders>
          </w:tcPr>
          <w:p w14:paraId="5DCEE86D" w14:textId="23794187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3.5.1.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are able to access analytics (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via a dashboard)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bottom w:val="single" w:sz="2" w:space="0" w:color="auto"/>
            </w:tcBorders>
            <w:vAlign w:val="center"/>
          </w:tcPr>
          <w:p w14:paraId="65B78273" w14:textId="7DD3AE95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bottom w:val="single" w:sz="2" w:space="0" w:color="auto"/>
            </w:tcBorders>
            <w:vAlign w:val="center"/>
          </w:tcPr>
          <w:p w14:paraId="4C146259" w14:textId="3CDD8277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bottom w:val="single" w:sz="2" w:space="0" w:color="auto"/>
            </w:tcBorders>
            <w:vAlign w:val="center"/>
          </w:tcPr>
          <w:p w14:paraId="450DD1BD" w14:textId="18E2DE48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bottom w:val="single" w:sz="2" w:space="0" w:color="auto"/>
            </w:tcBorders>
            <w:vAlign w:val="center"/>
          </w:tcPr>
          <w:p w14:paraId="3E341E98" w14:textId="52763BD5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6E527A" w:rsidRPr="00826C67" w14:paraId="2786F29B" w14:textId="77777777" w:rsidTr="009277D1">
        <w:trPr>
          <w:trHeight w:val="70"/>
        </w:trPr>
        <w:tc>
          <w:tcPr>
            <w:tcW w:w="2397" w:type="dxa"/>
            <w:gridSpan w:val="2"/>
            <w:vMerge/>
            <w:hideMark/>
          </w:tcPr>
          <w:p w14:paraId="74C432F0" w14:textId="77777777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2" w:space="0" w:color="auto"/>
              <w:bottom w:val="single" w:sz="2" w:space="0" w:color="auto"/>
            </w:tcBorders>
          </w:tcPr>
          <w:p w14:paraId="25E308F7" w14:textId="6FA27F12" w:rsidR="006E527A" w:rsidRPr="006E527A" w:rsidRDefault="006E527A" w:rsidP="006E527A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3.5.2.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826C67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826C67">
              <w:rPr>
                <w:rFonts w:cstheme="minorHAnsi"/>
                <w:sz w:val="18"/>
                <w:szCs w:val="18"/>
              </w:rPr>
              <w:t>are able to</w:t>
            </w:r>
            <w:proofErr w:type="gramEnd"/>
            <w:r w:rsidRPr="00826C67">
              <w:rPr>
                <w:rFonts w:cstheme="minorHAnsi"/>
                <w:sz w:val="18"/>
                <w:szCs w:val="18"/>
              </w:rPr>
              <w:t xml:space="preserve"> track their own learning progress using analytics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BB53D" w14:textId="47F1D930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C49FE8" w14:textId="2425E5D3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74A57" w14:textId="5CEE8BE5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BDB40" w14:textId="4679AB87" w:rsidR="006E527A" w:rsidRPr="006E527A" w:rsidRDefault="006E527A" w:rsidP="006E52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6E527A" w:rsidRPr="00826C67" w14:paraId="3B258981" w14:textId="77777777" w:rsidTr="006E527A">
        <w:trPr>
          <w:trHeight w:val="279"/>
        </w:trPr>
        <w:tc>
          <w:tcPr>
            <w:tcW w:w="2397" w:type="dxa"/>
            <w:gridSpan w:val="2"/>
            <w:vMerge/>
            <w:hideMark/>
          </w:tcPr>
          <w:p w14:paraId="7F15DB4D" w14:textId="77777777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48B259E" w14:textId="32F6333E" w:rsidR="006E527A" w:rsidRPr="00826C67" w:rsidRDefault="006E527A" w:rsidP="006E527A">
            <w:pPr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sz w:val="18"/>
                <w:szCs w:val="18"/>
              </w:rPr>
              <w:t xml:space="preserve">3.5.3. </w:t>
            </w:r>
            <w:r>
              <w:rPr>
                <w:rFonts w:cstheme="minorHAnsi"/>
                <w:sz w:val="18"/>
                <w:szCs w:val="18"/>
              </w:rPr>
              <w:t>Information</w:t>
            </w:r>
            <w:r w:rsidRPr="00826C67">
              <w:rPr>
                <w:rFonts w:cstheme="minorHAnsi"/>
                <w:sz w:val="18"/>
                <w:szCs w:val="18"/>
              </w:rPr>
              <w:t xml:space="preserve"> on how to interpret </w:t>
            </w:r>
            <w:r>
              <w:rPr>
                <w:rFonts w:cstheme="minorHAnsi"/>
                <w:sz w:val="18"/>
                <w:szCs w:val="18"/>
              </w:rPr>
              <w:t>learning</w:t>
            </w:r>
            <w:r w:rsidRPr="00826C67">
              <w:rPr>
                <w:rFonts w:cstheme="minorHAnsi"/>
                <w:sz w:val="18"/>
                <w:szCs w:val="18"/>
              </w:rPr>
              <w:t xml:space="preserve"> analytics </w:t>
            </w:r>
            <w:r>
              <w:rPr>
                <w:rFonts w:cstheme="minorHAnsi"/>
                <w:sz w:val="18"/>
                <w:szCs w:val="18"/>
              </w:rPr>
              <w:t>is</w:t>
            </w:r>
            <w:r w:rsidRPr="00826C67">
              <w:rPr>
                <w:rFonts w:cstheme="minorHAnsi"/>
                <w:sz w:val="18"/>
                <w:szCs w:val="18"/>
              </w:rPr>
              <w:t xml:space="preserve">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92ECFA0" w14:textId="2A189C14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E013ED" w14:textId="0D287AD8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694D08" w14:textId="64FD6032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0BCEEE5" w14:textId="6760530D" w:rsidR="006E527A" w:rsidRPr="00826C67" w:rsidRDefault="006E527A" w:rsidP="006E527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393CB3" w:rsidRPr="00826C67" w14:paraId="79C42B18" w14:textId="77777777" w:rsidTr="006E527A">
        <w:trPr>
          <w:trHeight w:val="310"/>
        </w:trPr>
        <w:tc>
          <w:tcPr>
            <w:tcW w:w="2397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2A18EA30" w14:textId="77777777" w:rsidR="00393CB3" w:rsidRPr="00826C67" w:rsidRDefault="00393CB3" w:rsidP="00393C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5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D027D" w14:textId="7EF30D0D" w:rsidR="00393CB3" w:rsidRPr="00393CB3" w:rsidRDefault="00393CB3" w:rsidP="00393CB3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393CB3"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54116" w14:textId="71D85D96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ED45D" w14:textId="148B3F0D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5D8DC" w14:textId="3CFE9D6E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5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D7167" w14:textId="0EEA5849" w:rsidR="00393CB3" w:rsidRPr="00826C67" w:rsidRDefault="00393CB3" w:rsidP="00393CB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393CB3" w:rsidRPr="00826C67" w14:paraId="40FA402A" w14:textId="77777777" w:rsidTr="003371A0">
        <w:trPr>
          <w:trHeight w:val="825"/>
        </w:trPr>
        <w:tc>
          <w:tcPr>
            <w:tcW w:w="2397" w:type="dxa"/>
            <w:gridSpan w:val="2"/>
            <w:shd w:val="clear" w:color="auto" w:fill="auto"/>
          </w:tcPr>
          <w:p w14:paraId="747C77DB" w14:textId="2EC5B581" w:rsidR="00393CB3" w:rsidRPr="007E5CC6" w:rsidRDefault="00393CB3" w:rsidP="00393C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3 Comments</w:t>
            </w:r>
          </w:p>
        </w:tc>
        <w:tc>
          <w:tcPr>
            <w:tcW w:w="11551" w:type="dxa"/>
            <w:gridSpan w:val="9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95979" w14:textId="7B1E3B15" w:rsidR="00393CB3" w:rsidRPr="000159D2" w:rsidRDefault="00393CB3" w:rsidP="00393CB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E15" w:rsidRPr="005C04D4" w14:paraId="667BEC39" w14:textId="77777777" w:rsidTr="009040CC">
        <w:trPr>
          <w:trHeight w:val="135"/>
          <w:tblHeader/>
        </w:trPr>
        <w:tc>
          <w:tcPr>
            <w:tcW w:w="13948" w:type="dxa"/>
            <w:gridSpan w:val="11"/>
            <w:shd w:val="clear" w:color="auto" w:fill="000000" w:themeFill="text1"/>
            <w:vAlign w:val="center"/>
            <w:hideMark/>
          </w:tcPr>
          <w:p w14:paraId="7D98B59B" w14:textId="6610D452" w:rsidR="00F41E15" w:rsidRPr="005C04D4" w:rsidRDefault="00F41E15" w:rsidP="00F41E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1E15" w:rsidRPr="0077536E" w14:paraId="2D352B70" w14:textId="77777777" w:rsidTr="00CD6DD1">
        <w:trPr>
          <w:trHeight w:val="693"/>
        </w:trPr>
        <w:tc>
          <w:tcPr>
            <w:tcW w:w="13948" w:type="dxa"/>
            <w:gridSpan w:val="11"/>
            <w:shd w:val="clear" w:color="auto" w:fill="B4C6E7" w:themeFill="accent1" w:themeFillTint="66"/>
            <w:vAlign w:val="center"/>
            <w:hideMark/>
          </w:tcPr>
          <w:p w14:paraId="560587BC" w14:textId="5DE5445E" w:rsidR="00F41E15" w:rsidRPr="0077536E" w:rsidRDefault="00F41E15" w:rsidP="00F41E1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7536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STANDARD 4: The online environment includes </w:t>
            </w:r>
            <w:r w:rsidR="00A67C2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learner</w:t>
            </w:r>
            <w:r w:rsidRPr="0077536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and teacher interactions that are designed to support and progress learning.</w:t>
            </w:r>
          </w:p>
        </w:tc>
      </w:tr>
      <w:tr w:rsidR="00A63180" w:rsidRPr="006C221B" w14:paraId="05CC5A7B" w14:textId="77777777" w:rsidTr="00A63180">
        <w:trPr>
          <w:trHeight w:hRule="exact" w:val="312"/>
        </w:trPr>
        <w:tc>
          <w:tcPr>
            <w:tcW w:w="2377" w:type="dxa"/>
            <w:vAlign w:val="center"/>
          </w:tcPr>
          <w:p w14:paraId="555E2A54" w14:textId="1E166788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7116" w:type="dxa"/>
            <w:gridSpan w:val="3"/>
            <w:vAlign w:val="center"/>
          </w:tcPr>
          <w:p w14:paraId="188ACEE8" w14:textId="5C8E8FEA" w:rsidR="00A63180" w:rsidRPr="006C221B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455" w:type="dxa"/>
            <w:gridSpan w:val="7"/>
            <w:vAlign w:val="center"/>
          </w:tcPr>
          <w:p w14:paraId="55930FA7" w14:textId="6433F719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63180" w:rsidRPr="006C221B" w14:paraId="63222E03" w14:textId="77777777" w:rsidTr="00F41E15">
        <w:trPr>
          <w:trHeight w:val="89"/>
        </w:trPr>
        <w:tc>
          <w:tcPr>
            <w:tcW w:w="2377" w:type="dxa"/>
            <w:vMerge w:val="restart"/>
            <w:hideMark/>
          </w:tcPr>
          <w:p w14:paraId="6BD02FFE" w14:textId="7B21BF43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 Opportunities for learner-to-learner interactions are provided.</w:t>
            </w:r>
          </w:p>
        </w:tc>
        <w:tc>
          <w:tcPr>
            <w:tcW w:w="7116" w:type="dxa"/>
            <w:gridSpan w:val="3"/>
            <w:hideMark/>
          </w:tcPr>
          <w:p w14:paraId="2CCE07FB" w14:textId="3F7CACC1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4.1.1. Opportunities and tools for both synchronous and asynchronous communication between learners 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are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provided.</w:t>
            </w:r>
          </w:p>
        </w:tc>
        <w:tc>
          <w:tcPr>
            <w:tcW w:w="1113" w:type="dxa"/>
            <w:gridSpan w:val="2"/>
            <w:vAlign w:val="center"/>
            <w:hideMark/>
          </w:tcPr>
          <w:p w14:paraId="7714E074" w14:textId="7E7A258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vAlign w:val="center"/>
          </w:tcPr>
          <w:p w14:paraId="76F3ABC9" w14:textId="026F2A9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vAlign w:val="center"/>
          </w:tcPr>
          <w:p w14:paraId="7D1242B7" w14:textId="71AEDE8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40965AB2" w14:textId="552AE041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681C0DC0" w14:textId="77777777" w:rsidTr="00F41E15">
        <w:trPr>
          <w:trHeight w:val="280"/>
        </w:trPr>
        <w:tc>
          <w:tcPr>
            <w:tcW w:w="2377" w:type="dxa"/>
            <w:vMerge/>
            <w:hideMark/>
          </w:tcPr>
          <w:p w14:paraId="314C10A4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hideMark/>
          </w:tcPr>
          <w:p w14:paraId="4E273E77" w14:textId="2CFC4374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4.1.2. Opportunities and tools for learners to collaborate with each other are provided.</w:t>
            </w:r>
          </w:p>
        </w:tc>
        <w:tc>
          <w:tcPr>
            <w:tcW w:w="1113" w:type="dxa"/>
            <w:gridSpan w:val="2"/>
            <w:vAlign w:val="center"/>
            <w:hideMark/>
          </w:tcPr>
          <w:p w14:paraId="529441BB" w14:textId="762827E2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vAlign w:val="center"/>
          </w:tcPr>
          <w:p w14:paraId="1CAA8F5B" w14:textId="7167FE0C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vAlign w:val="center"/>
          </w:tcPr>
          <w:p w14:paraId="564A6987" w14:textId="715399F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7FBF4737" w14:textId="36C100C2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C4EA393" w14:textId="77777777" w:rsidTr="00F41E15">
        <w:trPr>
          <w:trHeight w:val="386"/>
        </w:trPr>
        <w:tc>
          <w:tcPr>
            <w:tcW w:w="2377" w:type="dxa"/>
            <w:vMerge/>
            <w:hideMark/>
          </w:tcPr>
          <w:p w14:paraId="174879DC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hideMark/>
          </w:tcPr>
          <w:p w14:paraId="5277B11B" w14:textId="1204B05F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4.1.3. The intention of the learner-to-learner interaction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discussion forum - general or specific) is specified.</w:t>
            </w:r>
          </w:p>
        </w:tc>
        <w:tc>
          <w:tcPr>
            <w:tcW w:w="1113" w:type="dxa"/>
            <w:gridSpan w:val="2"/>
            <w:vAlign w:val="center"/>
            <w:hideMark/>
          </w:tcPr>
          <w:p w14:paraId="54D23DE3" w14:textId="2B71E1C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vAlign w:val="center"/>
          </w:tcPr>
          <w:p w14:paraId="209D0894" w14:textId="627DB706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vAlign w:val="center"/>
          </w:tcPr>
          <w:p w14:paraId="435EEACF" w14:textId="2A16811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2B62E742" w14:textId="1A486BF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44BDD58" w14:textId="77777777" w:rsidTr="00F41E15">
        <w:trPr>
          <w:trHeight w:val="310"/>
        </w:trPr>
        <w:tc>
          <w:tcPr>
            <w:tcW w:w="2377" w:type="dxa"/>
            <w:vMerge/>
            <w:hideMark/>
          </w:tcPr>
          <w:p w14:paraId="3FE5F4A7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bottom w:val="single" w:sz="18" w:space="0" w:color="auto"/>
            </w:tcBorders>
            <w:hideMark/>
          </w:tcPr>
          <w:p w14:paraId="73E7719F" w14:textId="58EEE575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4.1.4. Learner-to-learner interaction expectations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scope and frequency and/or Netiquette) are provided.</w:t>
            </w:r>
          </w:p>
        </w:tc>
        <w:tc>
          <w:tcPr>
            <w:tcW w:w="1113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10FEE17E" w14:textId="5988C6E6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</w:tcBorders>
            <w:vAlign w:val="center"/>
          </w:tcPr>
          <w:p w14:paraId="1D1D54A6" w14:textId="022BB422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</w:tcBorders>
            <w:vAlign w:val="center"/>
          </w:tcPr>
          <w:p w14:paraId="09452EC9" w14:textId="5ABA158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  <w:hideMark/>
          </w:tcPr>
          <w:p w14:paraId="3E209DA0" w14:textId="158D22AC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8F669CE" w14:textId="77777777" w:rsidTr="00F41E15">
        <w:trPr>
          <w:trHeight w:val="310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14:paraId="6D7720C1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07744" w14:textId="61C16596" w:rsidR="00A63180" w:rsidRPr="006C221B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1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5C1596" w14:textId="5D52E97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B509F1" w14:textId="3F06344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4B0C23" w14:textId="71DC7B9D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1D6D49" w14:textId="54E9189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6C221B" w14:paraId="46B4A6B5" w14:textId="77777777" w:rsidTr="00F41E15">
        <w:trPr>
          <w:trHeight w:val="37"/>
        </w:trPr>
        <w:tc>
          <w:tcPr>
            <w:tcW w:w="2377" w:type="dxa"/>
            <w:vMerge w:val="restart"/>
            <w:tcBorders>
              <w:top w:val="single" w:sz="4" w:space="0" w:color="auto"/>
            </w:tcBorders>
            <w:hideMark/>
          </w:tcPr>
          <w:p w14:paraId="7045C6F8" w14:textId="67DAB11B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 xml:space="preserve">4.2. Opportunities for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6C221B">
              <w:rPr>
                <w:rFonts w:cstheme="minorHAnsi"/>
                <w:sz w:val="18"/>
                <w:szCs w:val="18"/>
              </w:rPr>
              <w:t>-to-teacher interaction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6C221B"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are</w:t>
            </w:r>
            <w:r w:rsidR="006338AA" w:rsidRPr="005709EC"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provided.</w:t>
            </w:r>
          </w:p>
        </w:tc>
        <w:tc>
          <w:tcPr>
            <w:tcW w:w="7116" w:type="dxa"/>
            <w:gridSpan w:val="3"/>
            <w:tcBorders>
              <w:top w:val="single" w:sz="18" w:space="0" w:color="auto"/>
            </w:tcBorders>
            <w:hideMark/>
          </w:tcPr>
          <w:p w14:paraId="3FEF0EB5" w14:textId="39553126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4.2.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A15135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 xml:space="preserve">Opportunities and </w:t>
            </w:r>
            <w:r w:rsidRPr="006C221B">
              <w:rPr>
                <w:rFonts w:cstheme="minorHAnsi"/>
                <w:sz w:val="18"/>
                <w:szCs w:val="18"/>
              </w:rPr>
              <w:t xml:space="preserve">tools for </w:t>
            </w:r>
            <w:r>
              <w:rPr>
                <w:rFonts w:cstheme="minorHAnsi"/>
                <w:sz w:val="18"/>
                <w:szCs w:val="18"/>
              </w:rPr>
              <w:t xml:space="preserve">both </w:t>
            </w:r>
            <w:r w:rsidRPr="006C221B">
              <w:rPr>
                <w:rFonts w:cstheme="minorHAnsi"/>
                <w:sz w:val="18"/>
                <w:szCs w:val="18"/>
              </w:rPr>
              <w:t xml:space="preserve">synchronous and asynchronous communication between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6C221B">
              <w:rPr>
                <w:rFonts w:cstheme="minorHAnsi"/>
                <w:sz w:val="18"/>
                <w:szCs w:val="18"/>
              </w:rPr>
              <w:t>(s) and teacher(s)</w:t>
            </w:r>
            <w:r>
              <w:rPr>
                <w:rFonts w:cstheme="minorHAnsi"/>
                <w:sz w:val="18"/>
                <w:szCs w:val="18"/>
              </w:rPr>
              <w:t xml:space="preserve"> are provided.</w:t>
            </w:r>
          </w:p>
        </w:tc>
        <w:tc>
          <w:tcPr>
            <w:tcW w:w="1113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14:paraId="5113FDE9" w14:textId="697688B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</w:tcBorders>
            <w:vAlign w:val="center"/>
          </w:tcPr>
          <w:p w14:paraId="0700AA6A" w14:textId="6CA5FC6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</w:tcBorders>
            <w:vAlign w:val="center"/>
          </w:tcPr>
          <w:p w14:paraId="3F966505" w14:textId="365E793D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vAlign w:val="center"/>
            <w:hideMark/>
          </w:tcPr>
          <w:p w14:paraId="07AE59B8" w14:textId="6BE13CF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3EFDE572" w14:textId="77777777" w:rsidTr="00F41E15">
        <w:trPr>
          <w:trHeight w:val="75"/>
        </w:trPr>
        <w:tc>
          <w:tcPr>
            <w:tcW w:w="2377" w:type="dxa"/>
            <w:vMerge/>
            <w:hideMark/>
          </w:tcPr>
          <w:p w14:paraId="1B6C56CE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hideMark/>
          </w:tcPr>
          <w:p w14:paraId="264AE9A4" w14:textId="0597658A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 xml:space="preserve">4.2.2.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6C221B">
              <w:rPr>
                <w:rFonts w:cstheme="minorHAnsi"/>
                <w:sz w:val="18"/>
                <w:szCs w:val="18"/>
              </w:rPr>
              <w:t xml:space="preserve">pportunities for both public and private/direct communication between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6C221B">
              <w:rPr>
                <w:rFonts w:cstheme="minorHAnsi"/>
                <w:sz w:val="18"/>
                <w:szCs w:val="18"/>
              </w:rPr>
              <w:t xml:space="preserve"> and teach</w:t>
            </w:r>
            <w:r>
              <w:rPr>
                <w:rFonts w:cstheme="minorHAnsi"/>
                <w:sz w:val="18"/>
                <w:szCs w:val="18"/>
              </w:rPr>
              <w:t>ers are provided.</w:t>
            </w:r>
          </w:p>
        </w:tc>
        <w:tc>
          <w:tcPr>
            <w:tcW w:w="1113" w:type="dxa"/>
            <w:gridSpan w:val="2"/>
            <w:vAlign w:val="center"/>
            <w:hideMark/>
          </w:tcPr>
          <w:p w14:paraId="22F1F306" w14:textId="7F04A3E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vAlign w:val="center"/>
          </w:tcPr>
          <w:p w14:paraId="3704FABB" w14:textId="549B4C3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vAlign w:val="center"/>
          </w:tcPr>
          <w:p w14:paraId="5513B1B2" w14:textId="042C859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6F94EABA" w14:textId="237E9EE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546FE5E1" w14:textId="77777777" w:rsidTr="00F41E15">
        <w:trPr>
          <w:trHeight w:val="70"/>
        </w:trPr>
        <w:tc>
          <w:tcPr>
            <w:tcW w:w="2377" w:type="dxa"/>
            <w:vMerge/>
            <w:hideMark/>
          </w:tcPr>
          <w:p w14:paraId="2D581444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hideMark/>
          </w:tcPr>
          <w:p w14:paraId="270E43FB" w14:textId="4BFC0BAB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4.2.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6C221B">
              <w:rPr>
                <w:rFonts w:cstheme="minorHAnsi"/>
                <w:sz w:val="18"/>
                <w:szCs w:val="18"/>
              </w:rPr>
              <w:t xml:space="preserve">he intention of the </w:t>
            </w:r>
            <w:r>
              <w:rPr>
                <w:rFonts w:cstheme="minorHAnsi"/>
                <w:sz w:val="18"/>
                <w:szCs w:val="18"/>
              </w:rPr>
              <w:t>learner-</w:t>
            </w:r>
            <w:r w:rsidRPr="006C221B">
              <w:rPr>
                <w:rFonts w:cstheme="minorHAnsi"/>
                <w:sz w:val="18"/>
                <w:szCs w:val="18"/>
              </w:rPr>
              <w:t>to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C221B">
              <w:rPr>
                <w:rFonts w:cstheme="minorHAnsi"/>
                <w:sz w:val="18"/>
                <w:szCs w:val="18"/>
              </w:rPr>
              <w:t>teacher interaction</w:t>
            </w:r>
            <w:r>
              <w:rPr>
                <w:rFonts w:cstheme="minorHAnsi"/>
                <w:sz w:val="18"/>
                <w:szCs w:val="18"/>
              </w:rPr>
              <w:t xml:space="preserve"> is specified.</w:t>
            </w:r>
          </w:p>
        </w:tc>
        <w:tc>
          <w:tcPr>
            <w:tcW w:w="1113" w:type="dxa"/>
            <w:gridSpan w:val="2"/>
            <w:vAlign w:val="center"/>
            <w:hideMark/>
          </w:tcPr>
          <w:p w14:paraId="6952AE67" w14:textId="67E7FA1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vAlign w:val="center"/>
          </w:tcPr>
          <w:p w14:paraId="23F9846E" w14:textId="434F0A7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vAlign w:val="center"/>
          </w:tcPr>
          <w:p w14:paraId="365A2FBA" w14:textId="59A0EAD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3CE5BC27" w14:textId="1DB78DA4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3FCB2055" w14:textId="77777777" w:rsidTr="00F41E15">
        <w:trPr>
          <w:trHeight w:val="447"/>
        </w:trPr>
        <w:tc>
          <w:tcPr>
            <w:tcW w:w="2377" w:type="dxa"/>
            <w:vMerge/>
            <w:hideMark/>
          </w:tcPr>
          <w:p w14:paraId="63D2CE0A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bottom w:val="single" w:sz="18" w:space="0" w:color="auto"/>
            </w:tcBorders>
            <w:hideMark/>
          </w:tcPr>
          <w:p w14:paraId="293745A7" w14:textId="1F588A1F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4.2.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Learner</w:t>
            </w:r>
            <w:r w:rsidRPr="006C221B">
              <w:rPr>
                <w:rFonts w:cstheme="minorHAnsi"/>
                <w:sz w:val="18"/>
                <w:szCs w:val="18"/>
              </w:rPr>
              <w:t xml:space="preserve">-to-teacher interaction expectations </w:t>
            </w:r>
            <w:r>
              <w:rPr>
                <w:rFonts w:cstheme="minorHAnsi"/>
                <w:sz w:val="18"/>
                <w:szCs w:val="18"/>
              </w:rPr>
              <w:t>(</w:t>
            </w:r>
            <w:proofErr w:type="gramStart"/>
            <w:r>
              <w:rPr>
                <w:rFonts w:cstheme="minorHAnsi"/>
                <w:sz w:val="18"/>
                <w:szCs w:val="18"/>
              </w:rPr>
              <w:t>e.g.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scope and frequency and/or Netiquette) </w:t>
            </w:r>
            <w:r w:rsidRPr="006C221B">
              <w:rPr>
                <w:rFonts w:cstheme="minorHAnsi"/>
                <w:sz w:val="18"/>
                <w:szCs w:val="18"/>
              </w:rPr>
              <w:t>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3" w:type="dxa"/>
            <w:gridSpan w:val="2"/>
            <w:tcBorders>
              <w:bottom w:val="single" w:sz="18" w:space="0" w:color="auto"/>
            </w:tcBorders>
            <w:vAlign w:val="center"/>
            <w:hideMark/>
          </w:tcPr>
          <w:p w14:paraId="4877E059" w14:textId="0F70BBB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</w:tcBorders>
            <w:vAlign w:val="center"/>
          </w:tcPr>
          <w:p w14:paraId="39E69784" w14:textId="230BB5AF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</w:tcBorders>
            <w:vAlign w:val="center"/>
          </w:tcPr>
          <w:p w14:paraId="5E4F6CFB" w14:textId="7474EBE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  <w:hideMark/>
          </w:tcPr>
          <w:p w14:paraId="2814C4B5" w14:textId="289DE0A4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06D6437D" w14:textId="77777777" w:rsidTr="00F41E15">
        <w:trPr>
          <w:trHeight w:val="260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14:paraId="6EA428C7" w14:textId="77777777" w:rsidR="00A63180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ABD5A92" w14:textId="173EDA15" w:rsidR="00A63180" w:rsidRPr="006C221B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1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D486BAE" w14:textId="65F54AC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E57C77B" w14:textId="07D50D51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88C8849" w14:textId="46C8235E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5520C0" w14:textId="6353A1E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6C221B" w14:paraId="44449617" w14:textId="77777777" w:rsidTr="00F41E15">
        <w:trPr>
          <w:trHeight w:val="35"/>
        </w:trPr>
        <w:tc>
          <w:tcPr>
            <w:tcW w:w="2377" w:type="dxa"/>
            <w:vMerge w:val="restart"/>
            <w:tcBorders>
              <w:top w:val="single" w:sz="4" w:space="0" w:color="auto"/>
            </w:tcBorders>
            <w:hideMark/>
          </w:tcPr>
          <w:p w14:paraId="64E7CECD" w14:textId="761FDCFB" w:rsidR="00314D35" w:rsidRPr="006C221B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 xml:space="preserve">4.3. </w:t>
            </w:r>
            <w:r w:rsidR="00314D35" w:rsidRPr="005709EC">
              <w:rPr>
                <w:rFonts w:cstheme="minorHAnsi"/>
                <w:sz w:val="18"/>
                <w:szCs w:val="18"/>
              </w:rPr>
              <w:t xml:space="preserve">There are </w:t>
            </w:r>
            <w:r w:rsidR="00487833" w:rsidRPr="005709EC">
              <w:rPr>
                <w:rFonts w:cstheme="minorHAnsi"/>
                <w:sz w:val="18"/>
                <w:szCs w:val="18"/>
              </w:rPr>
              <w:t>e</w:t>
            </w:r>
            <w:r w:rsidRPr="005709EC">
              <w:rPr>
                <w:rFonts w:cstheme="minorHAnsi"/>
                <w:sz w:val="18"/>
                <w:szCs w:val="18"/>
              </w:rPr>
              <w:t>xplicit</w:t>
            </w:r>
            <w:r w:rsidRPr="006C221B">
              <w:rPr>
                <w:rFonts w:cstheme="minorHAnsi"/>
                <w:sz w:val="18"/>
                <w:szCs w:val="18"/>
              </w:rPr>
              <w:t xml:space="preserve"> activities to </w:t>
            </w:r>
            <w:r>
              <w:rPr>
                <w:rFonts w:cstheme="minorHAnsi"/>
                <w:sz w:val="18"/>
                <w:szCs w:val="18"/>
              </w:rPr>
              <w:t xml:space="preserve">develop and </w:t>
            </w:r>
            <w:r w:rsidRPr="006C221B">
              <w:rPr>
                <w:rFonts w:cstheme="minorHAnsi"/>
                <w:sz w:val="18"/>
                <w:szCs w:val="18"/>
              </w:rPr>
              <w:t>foster the learning community as well as establish relationships and connections</w:t>
            </w:r>
            <w:r>
              <w:rPr>
                <w:rFonts w:cstheme="minorHAnsi"/>
                <w:sz w:val="18"/>
                <w:szCs w:val="18"/>
              </w:rPr>
              <w:t xml:space="preserve"> are provided.</w:t>
            </w:r>
          </w:p>
        </w:tc>
        <w:tc>
          <w:tcPr>
            <w:tcW w:w="7116" w:type="dxa"/>
            <w:gridSpan w:val="3"/>
            <w:tcBorders>
              <w:top w:val="single" w:sz="18" w:space="0" w:color="auto"/>
            </w:tcBorders>
            <w:hideMark/>
          </w:tcPr>
          <w:p w14:paraId="2BF577C0" w14:textId="22B7896D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4132D7">
              <w:rPr>
                <w:rFonts w:cstheme="minorHAnsi"/>
                <w:sz w:val="18"/>
                <w:szCs w:val="18"/>
              </w:rPr>
              <w:t>4.3.1. Requirements for learner participation in the online environment are provided.</w:t>
            </w:r>
            <w:r w:rsidR="0030113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top w:val="single" w:sz="18" w:space="0" w:color="auto"/>
            </w:tcBorders>
            <w:vAlign w:val="center"/>
            <w:hideMark/>
          </w:tcPr>
          <w:p w14:paraId="02FFBC19" w14:textId="0B093E6D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</w:tcBorders>
            <w:vAlign w:val="center"/>
          </w:tcPr>
          <w:p w14:paraId="27DFB92A" w14:textId="05ED9B91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</w:tcBorders>
            <w:vAlign w:val="center"/>
          </w:tcPr>
          <w:p w14:paraId="4CCF4EEF" w14:textId="4965242B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vAlign w:val="center"/>
            <w:hideMark/>
          </w:tcPr>
          <w:p w14:paraId="48140D07" w14:textId="78736A3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307FC8D7" w14:textId="77777777" w:rsidTr="008819CD">
        <w:trPr>
          <w:trHeight w:val="35"/>
        </w:trPr>
        <w:tc>
          <w:tcPr>
            <w:tcW w:w="2377" w:type="dxa"/>
            <w:vMerge/>
            <w:tcBorders>
              <w:top w:val="single" w:sz="4" w:space="0" w:color="auto"/>
            </w:tcBorders>
          </w:tcPr>
          <w:p w14:paraId="465A2DA2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top w:val="single" w:sz="4" w:space="0" w:color="auto"/>
            </w:tcBorders>
          </w:tcPr>
          <w:p w14:paraId="0C956DB5" w14:textId="73A738F2" w:rsidR="00A63180" w:rsidRPr="008D1AE1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4.3.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 w:rsidRPr="00FE53C3">
              <w:rPr>
                <w:rFonts w:cstheme="minorHAnsi"/>
                <w:sz w:val="18"/>
                <w:szCs w:val="18"/>
              </w:rPr>
              <w:t>An activity</w:t>
            </w:r>
            <w:r w:rsidRPr="006C221B">
              <w:rPr>
                <w:rFonts w:cstheme="minorHAnsi"/>
                <w:sz w:val="18"/>
                <w:szCs w:val="18"/>
              </w:rPr>
              <w:t xml:space="preserve"> requiring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6C221B">
              <w:rPr>
                <w:rFonts w:cstheme="minorHAnsi"/>
                <w:sz w:val="18"/>
                <w:szCs w:val="18"/>
              </w:rPr>
              <w:t xml:space="preserve"> to introduce themselves to the</w:t>
            </w:r>
            <w:r>
              <w:rPr>
                <w:rFonts w:cstheme="minorHAnsi"/>
                <w:sz w:val="18"/>
                <w:szCs w:val="18"/>
              </w:rPr>
              <w:t xml:space="preserve"> learning</w:t>
            </w:r>
            <w:r w:rsidRPr="006C221B">
              <w:rPr>
                <w:rFonts w:cstheme="minorHAnsi"/>
                <w:sz w:val="18"/>
                <w:szCs w:val="18"/>
              </w:rPr>
              <w:t xml:space="preserve"> c</w:t>
            </w:r>
            <w:r>
              <w:rPr>
                <w:rFonts w:cstheme="minorHAnsi"/>
                <w:sz w:val="18"/>
                <w:szCs w:val="18"/>
              </w:rPr>
              <w:t>ommunity</w:t>
            </w:r>
            <w:r w:rsidRPr="006C221B">
              <w:rPr>
                <w:rFonts w:cstheme="minorHAnsi"/>
                <w:sz w:val="18"/>
                <w:szCs w:val="18"/>
              </w:rPr>
              <w:t xml:space="preserve"> (can be synchronous or asynchronous)</w:t>
            </w:r>
            <w:r>
              <w:rPr>
                <w:rFonts w:cstheme="minorHAnsi"/>
                <w:sz w:val="18"/>
                <w:szCs w:val="18"/>
              </w:rPr>
              <w:t xml:space="preserve"> is provided.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</w:tcBorders>
            <w:vAlign w:val="center"/>
          </w:tcPr>
          <w:p w14:paraId="5B9E61AA" w14:textId="6DB3E1AC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vAlign w:val="center"/>
          </w:tcPr>
          <w:p w14:paraId="66159757" w14:textId="28E5639E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vAlign w:val="center"/>
          </w:tcPr>
          <w:p w14:paraId="655BC39D" w14:textId="032B800A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0C6C442A" w14:textId="36DBB8BB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2828BBFB" w14:textId="77777777" w:rsidTr="00F41E15">
        <w:trPr>
          <w:trHeight w:val="70"/>
        </w:trPr>
        <w:tc>
          <w:tcPr>
            <w:tcW w:w="2377" w:type="dxa"/>
            <w:vMerge/>
            <w:hideMark/>
          </w:tcPr>
          <w:p w14:paraId="163ED450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shd w:val="clear" w:color="auto" w:fill="D9D9D9" w:themeFill="background1" w:themeFillShade="D9"/>
            <w:hideMark/>
          </w:tcPr>
          <w:p w14:paraId="0363C062" w14:textId="660D36B5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4.3.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6C221B">
              <w:rPr>
                <w:rFonts w:cstheme="minorHAnsi"/>
                <w:sz w:val="18"/>
                <w:szCs w:val="18"/>
              </w:rPr>
              <w:t xml:space="preserve">. </w:t>
            </w:r>
            <w:r w:rsidR="00FE53C3">
              <w:rPr>
                <w:rFonts w:cstheme="minorHAnsi"/>
                <w:sz w:val="18"/>
                <w:szCs w:val="18"/>
              </w:rPr>
              <w:t>A</w:t>
            </w:r>
            <w:r w:rsidR="004132D7" w:rsidRPr="004132D7">
              <w:rPr>
                <w:rFonts w:cstheme="minorHAnsi"/>
                <w:sz w:val="18"/>
                <w:szCs w:val="18"/>
              </w:rPr>
              <w:t xml:space="preserve"> welcome message (</w:t>
            </w:r>
            <w:proofErr w:type="gramStart"/>
            <w:r w:rsidR="004132D7" w:rsidRPr="004132D7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4132D7" w:rsidRPr="004132D7">
              <w:rPr>
                <w:rFonts w:cstheme="minorHAnsi"/>
                <w:sz w:val="18"/>
                <w:szCs w:val="18"/>
              </w:rPr>
              <w:t xml:space="preserve"> text or video</w:t>
            </w:r>
            <w:r w:rsidR="004132D7" w:rsidRPr="005709EC">
              <w:rPr>
                <w:rFonts w:cstheme="minorHAnsi"/>
                <w:sz w:val="18"/>
                <w:szCs w:val="18"/>
              </w:rPr>
              <w:t xml:space="preserve">) </w:t>
            </w:r>
            <w:r w:rsidRPr="005709EC">
              <w:rPr>
                <w:rFonts w:cstheme="minorHAnsi"/>
                <w:sz w:val="18"/>
                <w:szCs w:val="18"/>
              </w:rPr>
              <w:t>is provided.</w:t>
            </w:r>
          </w:p>
        </w:tc>
        <w:tc>
          <w:tcPr>
            <w:tcW w:w="111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4D80F60" w14:textId="4E3FB0B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shd w:val="clear" w:color="auto" w:fill="D9D9D9" w:themeFill="background1" w:themeFillShade="D9"/>
            <w:vAlign w:val="center"/>
          </w:tcPr>
          <w:p w14:paraId="0FD289F4" w14:textId="428C80AC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shd w:val="clear" w:color="auto" w:fill="D9D9D9" w:themeFill="background1" w:themeFillShade="D9"/>
            <w:vAlign w:val="center"/>
          </w:tcPr>
          <w:p w14:paraId="1B031256" w14:textId="2CB7F896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  <w:hideMark/>
          </w:tcPr>
          <w:p w14:paraId="5FE325A9" w14:textId="2B55918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4F68D6F3" w14:textId="77777777" w:rsidTr="00F41E15">
        <w:trPr>
          <w:trHeight w:val="70"/>
        </w:trPr>
        <w:tc>
          <w:tcPr>
            <w:tcW w:w="2377" w:type="dxa"/>
            <w:vMerge/>
            <w:hideMark/>
          </w:tcPr>
          <w:p w14:paraId="3DC06220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hideMark/>
          </w:tcPr>
          <w:p w14:paraId="18814C94" w14:textId="34AB7C3D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6C221B">
              <w:rPr>
                <w:rFonts w:cstheme="minorHAnsi"/>
                <w:sz w:val="18"/>
                <w:szCs w:val="18"/>
              </w:rPr>
              <w:t>4.3.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6C221B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The te</w:t>
            </w:r>
            <w:r w:rsidRPr="006C221B">
              <w:rPr>
                <w:rFonts w:cstheme="minorHAnsi"/>
                <w:sz w:val="18"/>
                <w:szCs w:val="18"/>
              </w:rPr>
              <w:t xml:space="preserve">aching team </w:t>
            </w:r>
            <w:r>
              <w:rPr>
                <w:rFonts w:cstheme="minorHAnsi"/>
                <w:sz w:val="18"/>
                <w:szCs w:val="18"/>
              </w:rPr>
              <w:t>is</w:t>
            </w:r>
            <w:r w:rsidRPr="006C221B">
              <w:rPr>
                <w:rFonts w:cstheme="minorHAnsi"/>
                <w:sz w:val="18"/>
                <w:szCs w:val="18"/>
              </w:rPr>
              <w:t xml:space="preserve"> introduced (</w:t>
            </w:r>
            <w:proofErr w:type="gramStart"/>
            <w:r w:rsidRPr="006C221B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6C221B">
              <w:rPr>
                <w:rFonts w:cstheme="minorHAnsi"/>
                <w:sz w:val="18"/>
                <w:szCs w:val="18"/>
              </w:rPr>
              <w:t xml:space="preserve"> bios, video, Q&amp;A)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3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39345" w14:textId="4AAFD65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159F2D" w14:textId="3FAA8EC0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84468" w14:textId="7E00D187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B5396C" w14:textId="5C579095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6C221B" w14:paraId="1818A498" w14:textId="77777777" w:rsidTr="000159D2">
        <w:trPr>
          <w:trHeight w:val="310"/>
        </w:trPr>
        <w:tc>
          <w:tcPr>
            <w:tcW w:w="2377" w:type="dxa"/>
            <w:vMerge/>
          </w:tcPr>
          <w:p w14:paraId="040B05B8" w14:textId="77777777" w:rsidR="00A63180" w:rsidRPr="006C221B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6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7045D" w14:textId="1755579E" w:rsidR="00A6318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1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F372D" w14:textId="3EE0355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4BFEB" w14:textId="43CAFA39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37CE7" w14:textId="36FAA9B3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B7E49" w14:textId="2BFE2B78" w:rsidR="00A63180" w:rsidRPr="006C221B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6C221B" w14:paraId="776EAE51" w14:textId="77777777" w:rsidTr="00393CB3">
        <w:trPr>
          <w:trHeight w:val="310"/>
        </w:trPr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</w:tcPr>
          <w:p w14:paraId="391B5A56" w14:textId="10036319" w:rsidR="00A63180" w:rsidRPr="007E5CC6" w:rsidRDefault="00A63180" w:rsidP="00A6318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4 Comments</w:t>
            </w:r>
          </w:p>
        </w:tc>
        <w:tc>
          <w:tcPr>
            <w:tcW w:w="11571" w:type="dxa"/>
            <w:gridSpan w:val="10"/>
            <w:tcBorders>
              <w:top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E718F" w14:textId="2A4611D6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29EA693A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7041DB28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49D47A8F" w14:textId="20D39683" w:rsidR="00A63180" w:rsidRPr="000159D2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EBB6E6" w14:textId="58EF4D28" w:rsidR="000C5230" w:rsidRDefault="000C5230">
      <w:pPr>
        <w:rPr>
          <w:rFonts w:cstheme="minorHAnsi"/>
          <w:sz w:val="18"/>
          <w:szCs w:val="18"/>
        </w:rPr>
      </w:pPr>
    </w:p>
    <w:p w14:paraId="6F6FEAC5" w14:textId="77777777" w:rsidR="00F65B6F" w:rsidRDefault="00F65B6F">
      <w:pPr>
        <w:rPr>
          <w:rFonts w:cstheme="minorHAnsi"/>
          <w:sz w:val="18"/>
          <w:szCs w:val="18"/>
        </w:rPr>
      </w:pPr>
    </w:p>
    <w:tbl>
      <w:tblPr>
        <w:tblStyle w:val="TableGrid"/>
        <w:tblW w:w="13984" w:type="dxa"/>
        <w:tblLayout w:type="fixed"/>
        <w:tblLook w:val="04A0" w:firstRow="1" w:lastRow="0" w:firstColumn="1" w:lastColumn="0" w:noHBand="0" w:noVBand="1"/>
      </w:tblPr>
      <w:tblGrid>
        <w:gridCol w:w="2344"/>
        <w:gridCol w:w="7149"/>
        <w:gridCol w:w="1122"/>
        <w:gridCol w:w="1123"/>
        <w:gridCol w:w="1123"/>
        <w:gridCol w:w="1123"/>
      </w:tblGrid>
      <w:tr w:rsidR="00F41E15" w:rsidRPr="000C5230" w14:paraId="41334558" w14:textId="77777777" w:rsidTr="00F41E15">
        <w:trPr>
          <w:trHeight w:val="310"/>
          <w:tblHeader/>
        </w:trPr>
        <w:tc>
          <w:tcPr>
            <w:tcW w:w="13984" w:type="dxa"/>
            <w:gridSpan w:val="6"/>
            <w:shd w:val="clear" w:color="auto" w:fill="000000" w:themeFill="text1"/>
            <w:vAlign w:val="center"/>
            <w:hideMark/>
          </w:tcPr>
          <w:p w14:paraId="365A4C70" w14:textId="77777777" w:rsidR="00F41E15" w:rsidRPr="000C5230" w:rsidRDefault="00F41E15" w:rsidP="00F41E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LEARNING AND ASSESSMENT TASKS</w:t>
            </w:r>
          </w:p>
        </w:tc>
      </w:tr>
      <w:tr w:rsidR="00F41E15" w:rsidRPr="000C5230" w14:paraId="7D25217B" w14:textId="77777777" w:rsidTr="00CD6DD1">
        <w:trPr>
          <w:trHeight w:val="693"/>
        </w:trPr>
        <w:tc>
          <w:tcPr>
            <w:tcW w:w="13984" w:type="dxa"/>
            <w:gridSpan w:val="6"/>
            <w:shd w:val="clear" w:color="auto" w:fill="B4C6E7" w:themeFill="accent1" w:themeFillTint="66"/>
            <w:vAlign w:val="center"/>
            <w:hideMark/>
          </w:tcPr>
          <w:p w14:paraId="5ED3C478" w14:textId="1EF38A34" w:rsidR="00F41E15" w:rsidRPr="000C5230" w:rsidRDefault="00F41E15" w:rsidP="00F41E15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C523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STANDARD 5: Learning and assessment tasks engage</w:t>
            </w:r>
            <w:r w:rsidR="00F853F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82D2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learners</w:t>
            </w:r>
            <w:r w:rsidRPr="000C523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through planned </w:t>
            </w:r>
            <w:r w:rsidR="005C04F8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learning</w:t>
            </w:r>
            <w:r w:rsidR="005C04F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C523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experiences and feedback.</w:t>
            </w:r>
          </w:p>
        </w:tc>
      </w:tr>
      <w:tr w:rsidR="00A63180" w:rsidRPr="000C5230" w14:paraId="743EDC6F" w14:textId="77777777" w:rsidTr="00A63180">
        <w:trPr>
          <w:trHeight w:hRule="exact" w:val="312"/>
        </w:trPr>
        <w:tc>
          <w:tcPr>
            <w:tcW w:w="2344" w:type="dxa"/>
            <w:vAlign w:val="center"/>
          </w:tcPr>
          <w:p w14:paraId="1183C099" w14:textId="5AEE0EBD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7149" w:type="dxa"/>
            <w:vAlign w:val="center"/>
          </w:tcPr>
          <w:p w14:paraId="0680663B" w14:textId="79B86244" w:rsidR="00A63180" w:rsidRPr="000C5230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491" w:type="dxa"/>
            <w:gridSpan w:val="4"/>
            <w:vAlign w:val="center"/>
          </w:tcPr>
          <w:p w14:paraId="70EAA167" w14:textId="319EC357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A63180" w:rsidRPr="000C5230" w14:paraId="7809EC23" w14:textId="77777777" w:rsidTr="00CD6DD1">
        <w:trPr>
          <w:trHeight w:val="544"/>
        </w:trPr>
        <w:tc>
          <w:tcPr>
            <w:tcW w:w="2344" w:type="dxa"/>
            <w:vMerge w:val="restart"/>
            <w:hideMark/>
          </w:tcPr>
          <w:p w14:paraId="14826F7C" w14:textId="6B58BE71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5.1. The aims, learning outcomes, schedule of learning</w:t>
            </w:r>
            <w:r>
              <w:rPr>
                <w:rFonts w:cstheme="minorHAnsi"/>
                <w:sz w:val="18"/>
                <w:szCs w:val="18"/>
              </w:rPr>
              <w:t xml:space="preserve"> and assessment tasks,</w:t>
            </w:r>
            <w:r w:rsidRPr="000C5230">
              <w:rPr>
                <w:rFonts w:cstheme="minorHAnsi"/>
                <w:sz w:val="18"/>
                <w:szCs w:val="18"/>
              </w:rPr>
              <w:t xml:space="preserve"> and participation expectations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149" w:type="dxa"/>
            <w:vAlign w:val="center"/>
            <w:hideMark/>
          </w:tcPr>
          <w:p w14:paraId="6AFBAF00" w14:textId="44EAD691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5.1.1. </w:t>
            </w:r>
            <w:r w:rsidR="00F853FD" w:rsidRPr="00F853FD">
              <w:rPr>
                <w:rFonts w:cstheme="minorHAnsi"/>
                <w:sz w:val="18"/>
                <w:szCs w:val="18"/>
              </w:rPr>
              <w:t xml:space="preserve">The aims, </w:t>
            </w:r>
            <w:r w:rsidRPr="000C5230">
              <w:rPr>
                <w:rFonts w:cstheme="minorHAnsi"/>
                <w:sz w:val="18"/>
                <w:szCs w:val="18"/>
              </w:rPr>
              <w:t>learning outcomes</w:t>
            </w:r>
            <w:r w:rsidR="00DB7608">
              <w:rPr>
                <w:rFonts w:cstheme="minorHAnsi"/>
                <w:sz w:val="18"/>
                <w:szCs w:val="18"/>
              </w:rPr>
              <w:t>,</w:t>
            </w:r>
            <w:r w:rsidRPr="000C523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participation expectations </w:t>
            </w:r>
            <w:r w:rsidRPr="000C5230">
              <w:rPr>
                <w:rFonts w:cstheme="minorHAnsi"/>
                <w:sz w:val="18"/>
                <w:szCs w:val="18"/>
              </w:rPr>
              <w:t>and assessment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vAlign w:val="center"/>
            <w:hideMark/>
          </w:tcPr>
          <w:p w14:paraId="547593BA" w14:textId="2DE19FB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vAlign w:val="center"/>
          </w:tcPr>
          <w:p w14:paraId="3DB122CF" w14:textId="458941E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vAlign w:val="center"/>
          </w:tcPr>
          <w:p w14:paraId="4F9129AD" w14:textId="4B3EBB8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vAlign w:val="center"/>
            <w:hideMark/>
          </w:tcPr>
          <w:p w14:paraId="0EF8C0D2" w14:textId="4F70F69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49EE7038" w14:textId="77777777" w:rsidTr="003371A0">
        <w:trPr>
          <w:trHeight w:val="403"/>
        </w:trPr>
        <w:tc>
          <w:tcPr>
            <w:tcW w:w="2344" w:type="dxa"/>
            <w:vMerge/>
            <w:hideMark/>
          </w:tcPr>
          <w:p w14:paraId="2FB4EF3B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bottom w:val="single" w:sz="18" w:space="0" w:color="auto"/>
            </w:tcBorders>
            <w:vAlign w:val="center"/>
            <w:hideMark/>
          </w:tcPr>
          <w:p w14:paraId="4B4A6F4B" w14:textId="52D70FC0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5.1.2. </w:t>
            </w:r>
            <w:r w:rsidR="00F853FD" w:rsidRPr="00F853FD">
              <w:rPr>
                <w:rFonts w:cstheme="minorHAnsi"/>
                <w:sz w:val="18"/>
                <w:szCs w:val="18"/>
              </w:rPr>
              <w:t xml:space="preserve">A schedule </w:t>
            </w:r>
            <w:r>
              <w:rPr>
                <w:rFonts w:cstheme="minorHAnsi"/>
                <w:sz w:val="18"/>
                <w:szCs w:val="18"/>
              </w:rPr>
              <w:t xml:space="preserve">of the </w:t>
            </w:r>
            <w:r w:rsidRPr="000C5230">
              <w:rPr>
                <w:rFonts w:cstheme="minorHAnsi"/>
                <w:sz w:val="18"/>
                <w:szCs w:val="18"/>
              </w:rPr>
              <w:t>learning</w:t>
            </w:r>
            <w:r>
              <w:rPr>
                <w:rFonts w:cstheme="minorHAnsi"/>
                <w:sz w:val="18"/>
                <w:szCs w:val="18"/>
              </w:rPr>
              <w:t xml:space="preserve"> and assessment tasks</w:t>
            </w:r>
            <w:r w:rsidRPr="000C5230">
              <w:rPr>
                <w:rFonts w:cstheme="minorHAnsi"/>
                <w:sz w:val="18"/>
                <w:szCs w:val="18"/>
              </w:rPr>
              <w:t xml:space="preserve"> 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vAlign w:val="center"/>
            <w:hideMark/>
          </w:tcPr>
          <w:p w14:paraId="019C6751" w14:textId="0CAF1CB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68344472" w14:textId="29A88F3A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3832C832" w14:textId="794B094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  <w:hideMark/>
          </w:tcPr>
          <w:p w14:paraId="0F36F1FF" w14:textId="3B70A0DB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29662AC0" w14:textId="77777777" w:rsidTr="00CD6DD1">
        <w:trPr>
          <w:trHeight w:val="245"/>
        </w:trPr>
        <w:tc>
          <w:tcPr>
            <w:tcW w:w="2344" w:type="dxa"/>
            <w:vMerge/>
          </w:tcPr>
          <w:p w14:paraId="5B53F11B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556DB4" w14:textId="7F0A9CCB" w:rsidR="00A63180" w:rsidRPr="000C523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5E6482" w14:textId="19A48C3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42D26D" w14:textId="2F27D9B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8F7B89" w14:textId="56CBE9A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830BBC" w14:textId="1F3BDE2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3892B669" w14:textId="77777777" w:rsidTr="00CD6DD1">
        <w:trPr>
          <w:trHeight w:val="497"/>
        </w:trPr>
        <w:tc>
          <w:tcPr>
            <w:tcW w:w="2344" w:type="dxa"/>
            <w:vMerge w:val="restart"/>
          </w:tcPr>
          <w:p w14:paraId="119DDF2C" w14:textId="7D438C9D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5.2. Details </w:t>
            </w:r>
            <w:r>
              <w:rPr>
                <w:rFonts w:cstheme="minorHAnsi"/>
                <w:sz w:val="18"/>
                <w:szCs w:val="18"/>
              </w:rPr>
              <w:t>of</w:t>
            </w:r>
            <w:r w:rsidRPr="000C5230">
              <w:rPr>
                <w:rFonts w:cstheme="minorHAnsi"/>
                <w:sz w:val="18"/>
                <w:szCs w:val="18"/>
              </w:rPr>
              <w:t xml:space="preserve"> assessment tasks, their requirements, assessment criteria and feedback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149" w:type="dxa"/>
            <w:tcBorders>
              <w:top w:val="single" w:sz="18" w:space="0" w:color="auto"/>
            </w:tcBorders>
            <w:vAlign w:val="center"/>
          </w:tcPr>
          <w:p w14:paraId="70874A7C" w14:textId="1F8424B9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5.2.1 Assessment task details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type, weighting, size, nature of task/submission, requirements, approach) are provided.</w:t>
            </w:r>
          </w:p>
        </w:tc>
        <w:tc>
          <w:tcPr>
            <w:tcW w:w="1122" w:type="dxa"/>
            <w:tcBorders>
              <w:top w:val="single" w:sz="18" w:space="0" w:color="auto"/>
            </w:tcBorders>
            <w:vAlign w:val="center"/>
          </w:tcPr>
          <w:p w14:paraId="11417D65" w14:textId="5C117A45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18745965" w14:textId="258C7FE9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42963907" w14:textId="1A13D521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1816AA5F" w14:textId="05E41168" w:rsidR="00A63180" w:rsidRPr="00126FFC" w:rsidRDefault="00A63180" w:rsidP="00A631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1EBFDDE6" w14:textId="77777777" w:rsidTr="00CD6DD1">
        <w:trPr>
          <w:trHeight w:val="683"/>
        </w:trPr>
        <w:tc>
          <w:tcPr>
            <w:tcW w:w="2344" w:type="dxa"/>
            <w:vMerge/>
            <w:hideMark/>
          </w:tcPr>
          <w:p w14:paraId="4F82E077" w14:textId="7212FDE3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top w:val="single" w:sz="4" w:space="0" w:color="auto"/>
            </w:tcBorders>
            <w:vAlign w:val="center"/>
            <w:hideMark/>
          </w:tcPr>
          <w:p w14:paraId="6AEA1177" w14:textId="092AD67C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 xml:space="preserve">. Processes for assessment submission (method, mode, 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dates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and times, linked to a specific time zone; as well as technical guidelines such as file upload format and size restrictions), handling, marking and feedback (including response times)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  <w:hideMark/>
          </w:tcPr>
          <w:p w14:paraId="30ACF313" w14:textId="33BA756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75F5E8A8" w14:textId="3434431A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75EB5D2E" w14:textId="7C7F7AC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14:paraId="61629A21" w14:textId="1841DB9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677A06A0" w14:textId="77777777" w:rsidTr="00CD6DD1">
        <w:trPr>
          <w:trHeight w:val="310"/>
        </w:trPr>
        <w:tc>
          <w:tcPr>
            <w:tcW w:w="2344" w:type="dxa"/>
            <w:vMerge/>
            <w:hideMark/>
          </w:tcPr>
          <w:p w14:paraId="41B08856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shd w:val="clear" w:color="auto" w:fill="D9D9D9" w:themeFill="background1" w:themeFillShade="D9"/>
            <w:vAlign w:val="center"/>
            <w:hideMark/>
          </w:tcPr>
          <w:p w14:paraId="2C6B2588" w14:textId="51B8BE24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C5230">
              <w:rPr>
                <w:rFonts w:cstheme="minorHAnsi"/>
                <w:sz w:val="18"/>
                <w:szCs w:val="18"/>
              </w:rPr>
              <w:t>. Assessment criteria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rubrics) for all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  <w:hideMark/>
          </w:tcPr>
          <w:p w14:paraId="258BA787" w14:textId="728C968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9A6A6B4" w14:textId="2270BE8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9563E3B" w14:textId="70EEDA7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  <w:hideMark/>
          </w:tcPr>
          <w:p w14:paraId="4C9E1435" w14:textId="0A14A40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43B35DEF" w14:textId="77777777" w:rsidTr="00CD6DD1">
        <w:trPr>
          <w:trHeight w:val="243"/>
        </w:trPr>
        <w:tc>
          <w:tcPr>
            <w:tcW w:w="2344" w:type="dxa"/>
            <w:vMerge/>
            <w:hideMark/>
          </w:tcPr>
          <w:p w14:paraId="4F5D0C01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shd w:val="clear" w:color="auto" w:fill="D9D9D9" w:themeFill="background1" w:themeFillShade="D9"/>
            <w:vAlign w:val="center"/>
            <w:hideMark/>
          </w:tcPr>
          <w:p w14:paraId="3FA26113" w14:textId="32BBBFAB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0C5230">
              <w:rPr>
                <w:rFonts w:cstheme="minorHAnsi"/>
                <w:sz w:val="18"/>
                <w:szCs w:val="18"/>
              </w:rPr>
              <w:t xml:space="preserve">. Instructions on how and when originality checking software will be used </w:t>
            </w:r>
            <w:r>
              <w:rPr>
                <w:rFonts w:cstheme="minorHAnsi"/>
                <w:sz w:val="18"/>
                <w:szCs w:val="18"/>
              </w:rPr>
              <w:t>are</w:t>
            </w:r>
            <w:r w:rsidRPr="000C5230">
              <w:rPr>
                <w:rFonts w:cstheme="minorHAnsi"/>
                <w:sz w:val="18"/>
                <w:szCs w:val="18"/>
              </w:rPr>
              <w:t xml:space="preserve">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  <w:hideMark/>
          </w:tcPr>
          <w:p w14:paraId="5372E028" w14:textId="7E7BA27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90E3898" w14:textId="093CD58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19E05CC" w14:textId="527CD4E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  <w:hideMark/>
          </w:tcPr>
          <w:p w14:paraId="16513037" w14:textId="7F30C86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741153E7" w14:textId="77777777" w:rsidTr="00CD6DD1">
        <w:trPr>
          <w:trHeight w:val="310"/>
        </w:trPr>
        <w:tc>
          <w:tcPr>
            <w:tcW w:w="2344" w:type="dxa"/>
            <w:vMerge/>
            <w:hideMark/>
          </w:tcPr>
          <w:p w14:paraId="53277D41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bottom w:val="single" w:sz="18" w:space="0" w:color="auto"/>
            </w:tcBorders>
            <w:vAlign w:val="center"/>
            <w:hideMark/>
          </w:tcPr>
          <w:p w14:paraId="2CFD01E1" w14:textId="138F7547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C523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C5230">
              <w:rPr>
                <w:rFonts w:cstheme="minorHAnsi"/>
                <w:sz w:val="18"/>
                <w:szCs w:val="18"/>
              </w:rPr>
              <w:t xml:space="preserve">. Assessment task </w:t>
            </w:r>
            <w:r w:rsidRPr="005709EC">
              <w:rPr>
                <w:rFonts w:cstheme="minorHAnsi"/>
                <w:sz w:val="18"/>
                <w:szCs w:val="18"/>
              </w:rPr>
              <w:t>examples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submissions by previous learners) are</w:t>
            </w:r>
            <w:r w:rsidRPr="000C5230">
              <w:rPr>
                <w:rFonts w:cstheme="minorHAnsi"/>
                <w:sz w:val="18"/>
                <w:szCs w:val="18"/>
              </w:rPr>
              <w:t xml:space="preserve">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vAlign w:val="center"/>
            <w:hideMark/>
          </w:tcPr>
          <w:p w14:paraId="013DD15C" w14:textId="23750D4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3B9567E0" w14:textId="67FD258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6DBED1B8" w14:textId="6914999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  <w:hideMark/>
          </w:tcPr>
          <w:p w14:paraId="4C8060E0" w14:textId="39E06E6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3F832E3" w14:textId="77777777" w:rsidTr="00CD6DD1">
        <w:trPr>
          <w:trHeight w:val="310"/>
        </w:trPr>
        <w:tc>
          <w:tcPr>
            <w:tcW w:w="2344" w:type="dxa"/>
            <w:vMerge/>
          </w:tcPr>
          <w:p w14:paraId="57CCBFA6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E13186" w14:textId="591D7845" w:rsidR="00A63180" w:rsidRPr="00606F87" w:rsidRDefault="00A63180" w:rsidP="00A6318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35C2F0" w14:textId="6509E53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84422F" w14:textId="1E161C3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EBEC79" w14:textId="55B2828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DBD145" w14:textId="4FB73D1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63AA5BE7" w14:textId="77777777" w:rsidTr="00CD6DD1">
        <w:trPr>
          <w:trHeight w:val="432"/>
        </w:trPr>
        <w:tc>
          <w:tcPr>
            <w:tcW w:w="2344" w:type="dxa"/>
            <w:vMerge w:val="restart"/>
            <w:hideMark/>
          </w:tcPr>
          <w:p w14:paraId="53C4FABE" w14:textId="7765A380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5.3. Expectations and outcomes for the learning and assessment tasks are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149" w:type="dxa"/>
            <w:tcBorders>
              <w:top w:val="single" w:sz="18" w:space="0" w:color="auto"/>
            </w:tcBorders>
            <w:vAlign w:val="center"/>
            <w:hideMark/>
          </w:tcPr>
          <w:p w14:paraId="46D4216A" w14:textId="2B819D3B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C5230">
              <w:rPr>
                <w:rFonts w:cstheme="minorHAnsi"/>
                <w:sz w:val="18"/>
                <w:szCs w:val="18"/>
              </w:rPr>
              <w:t xml:space="preserve">.1. </w:t>
            </w:r>
            <w:r>
              <w:rPr>
                <w:rFonts w:cstheme="minorHAnsi"/>
                <w:sz w:val="18"/>
                <w:szCs w:val="18"/>
              </w:rPr>
              <w:t>Requirement for engagement with l</w:t>
            </w:r>
            <w:r w:rsidRPr="000C5230">
              <w:rPr>
                <w:rFonts w:cstheme="minorHAnsi"/>
                <w:sz w:val="18"/>
                <w:szCs w:val="18"/>
              </w:rPr>
              <w:t>earning and assessment task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0C523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is specified</w:t>
            </w:r>
            <w:r w:rsidRPr="000C5230">
              <w:rPr>
                <w:rFonts w:cstheme="minorHAnsi"/>
                <w:sz w:val="18"/>
                <w:szCs w:val="18"/>
              </w:rPr>
              <w:t xml:space="preserve">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C5230">
              <w:rPr>
                <w:rFonts w:cstheme="minorHAnsi"/>
                <w:sz w:val="18"/>
                <w:szCs w:val="18"/>
              </w:rPr>
              <w:t>essential or optional)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single" w:sz="18" w:space="0" w:color="auto"/>
            </w:tcBorders>
            <w:vAlign w:val="center"/>
            <w:hideMark/>
          </w:tcPr>
          <w:p w14:paraId="5312C9E8" w14:textId="50F76EE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12D8A06D" w14:textId="04047D0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1B8F3298" w14:textId="2C4B935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  <w:hideMark/>
          </w:tcPr>
          <w:p w14:paraId="5F949F26" w14:textId="1180FF1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DD06B89" w14:textId="77777777" w:rsidTr="00CD6DD1">
        <w:trPr>
          <w:trHeight w:val="468"/>
        </w:trPr>
        <w:tc>
          <w:tcPr>
            <w:tcW w:w="2344" w:type="dxa"/>
            <w:vMerge/>
            <w:hideMark/>
          </w:tcPr>
          <w:p w14:paraId="1994AABA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bottom w:val="single" w:sz="18" w:space="0" w:color="auto"/>
            </w:tcBorders>
            <w:vAlign w:val="center"/>
            <w:hideMark/>
          </w:tcPr>
          <w:p w14:paraId="77665412" w14:textId="3AD7B2E6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0C5230">
              <w:rPr>
                <w:rFonts w:cstheme="minorHAnsi"/>
                <w:sz w:val="18"/>
                <w:szCs w:val="18"/>
              </w:rPr>
              <w:t xml:space="preserve">.2. Expectations for </w:t>
            </w:r>
            <w:r w:rsidRPr="005709EC">
              <w:rPr>
                <w:rFonts w:cstheme="minorHAnsi"/>
                <w:sz w:val="18"/>
                <w:szCs w:val="18"/>
              </w:rPr>
              <w:t>extent of lea</w:t>
            </w:r>
            <w:r w:rsidRPr="000C5230">
              <w:rPr>
                <w:rFonts w:cstheme="minorHAnsi"/>
                <w:sz w:val="18"/>
                <w:szCs w:val="18"/>
              </w:rPr>
              <w:t>rner engagement in learning and assessment tasks are clearly stated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number of hours, length/depth of discussion</w:t>
            </w:r>
            <w:r>
              <w:rPr>
                <w:rFonts w:cstheme="minorHAnsi"/>
                <w:sz w:val="18"/>
                <w:szCs w:val="18"/>
              </w:rPr>
              <w:t>).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vAlign w:val="center"/>
            <w:hideMark/>
          </w:tcPr>
          <w:p w14:paraId="2BB420B7" w14:textId="36B0F3C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3857CECB" w14:textId="5F26170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1BA51212" w14:textId="7CD5D6C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  <w:hideMark/>
          </w:tcPr>
          <w:p w14:paraId="26B30B97" w14:textId="54D93E5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2056C8B" w14:textId="77777777" w:rsidTr="00CD6DD1">
        <w:trPr>
          <w:trHeight w:val="305"/>
        </w:trPr>
        <w:tc>
          <w:tcPr>
            <w:tcW w:w="2344" w:type="dxa"/>
            <w:vMerge/>
          </w:tcPr>
          <w:p w14:paraId="7FBA2BC6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2E564C" w14:textId="0E31B9C5" w:rsidR="00A63180" w:rsidRPr="000C523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B175C2" w14:textId="3D5A2519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FF4647" w14:textId="3CDF1D63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37F17A" w14:textId="3607914E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37AD70" w14:textId="4466F9D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63C2DFDC" w14:textId="77777777" w:rsidTr="00CD6DD1">
        <w:trPr>
          <w:trHeight w:val="450"/>
        </w:trPr>
        <w:tc>
          <w:tcPr>
            <w:tcW w:w="2344" w:type="dxa"/>
            <w:vMerge w:val="restart"/>
            <w:hideMark/>
          </w:tcPr>
          <w:p w14:paraId="1521D595" w14:textId="611CFCA1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5.4. Opportunities for learners to actively engage in a variety of learning and assessment tasks are provided.</w:t>
            </w:r>
          </w:p>
        </w:tc>
        <w:tc>
          <w:tcPr>
            <w:tcW w:w="7149" w:type="dxa"/>
            <w:tcBorders>
              <w:top w:val="single" w:sz="18" w:space="0" w:color="auto"/>
            </w:tcBorders>
            <w:vAlign w:val="center"/>
            <w:hideMark/>
          </w:tcPr>
          <w:p w14:paraId="4E0B7ABD" w14:textId="6C9B8257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5.4.1. Information is provided to learners to explain the connection between the learning and assessment tasks and their learning.</w:t>
            </w:r>
          </w:p>
        </w:tc>
        <w:tc>
          <w:tcPr>
            <w:tcW w:w="1122" w:type="dxa"/>
            <w:tcBorders>
              <w:top w:val="single" w:sz="18" w:space="0" w:color="auto"/>
            </w:tcBorders>
            <w:vAlign w:val="center"/>
            <w:hideMark/>
          </w:tcPr>
          <w:p w14:paraId="297074AF" w14:textId="17BD854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5A39371D" w14:textId="19423EB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60042FB2" w14:textId="70DBE37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  <w:hideMark/>
          </w:tcPr>
          <w:p w14:paraId="1BA6A98A" w14:textId="75CA265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DDA1F29" w14:textId="77777777" w:rsidTr="00CD6DD1">
        <w:trPr>
          <w:trHeight w:val="221"/>
        </w:trPr>
        <w:tc>
          <w:tcPr>
            <w:tcW w:w="2344" w:type="dxa"/>
            <w:vMerge/>
            <w:hideMark/>
          </w:tcPr>
          <w:p w14:paraId="4612D4C3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vAlign w:val="center"/>
            <w:hideMark/>
          </w:tcPr>
          <w:p w14:paraId="5B790E83" w14:textId="090DD447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5.4.2.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Pr="005709EC">
              <w:rPr>
                <w:rFonts w:cstheme="minorHAnsi"/>
                <w:sz w:val="18"/>
                <w:szCs w:val="18"/>
              </w:rPr>
              <w:t>pportunities for learners to engage in a variety of tasks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co-creation, quizzes) are provided. </w:t>
            </w:r>
          </w:p>
        </w:tc>
        <w:tc>
          <w:tcPr>
            <w:tcW w:w="1122" w:type="dxa"/>
            <w:vAlign w:val="center"/>
            <w:hideMark/>
          </w:tcPr>
          <w:p w14:paraId="4E2E90FB" w14:textId="65B706C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vAlign w:val="center"/>
          </w:tcPr>
          <w:p w14:paraId="6B7CBB68" w14:textId="39C5401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vAlign w:val="center"/>
          </w:tcPr>
          <w:p w14:paraId="2B2E76E6" w14:textId="72FD2F3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vAlign w:val="center"/>
            <w:hideMark/>
          </w:tcPr>
          <w:p w14:paraId="3094219C" w14:textId="7D49072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8E3B02A" w14:textId="77777777" w:rsidTr="00CD6DD1">
        <w:trPr>
          <w:trHeight w:val="333"/>
        </w:trPr>
        <w:tc>
          <w:tcPr>
            <w:tcW w:w="2344" w:type="dxa"/>
            <w:vMerge/>
            <w:hideMark/>
          </w:tcPr>
          <w:p w14:paraId="73EA384A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vAlign w:val="center"/>
            <w:hideMark/>
          </w:tcPr>
          <w:p w14:paraId="7B7E6B43" w14:textId="20D3C443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5.4.3.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="00395DB2" w:rsidRPr="005709EC">
              <w:rPr>
                <w:rFonts w:cstheme="minorHAnsi"/>
                <w:sz w:val="18"/>
                <w:szCs w:val="18"/>
              </w:rPr>
              <w:t>pportunities for learners to engage independently and in collaboration with others (</w:t>
            </w:r>
            <w:proofErr w:type="gramStart"/>
            <w:r w:rsidR="00395DB2"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395DB2" w:rsidRPr="005709EC">
              <w:rPr>
                <w:rFonts w:cstheme="minorHAnsi"/>
                <w:sz w:val="18"/>
                <w:szCs w:val="18"/>
              </w:rPr>
              <w:t xml:space="preserve"> independent work, pairs, groups) are provided.</w:t>
            </w:r>
          </w:p>
        </w:tc>
        <w:tc>
          <w:tcPr>
            <w:tcW w:w="1122" w:type="dxa"/>
            <w:vAlign w:val="center"/>
            <w:hideMark/>
          </w:tcPr>
          <w:p w14:paraId="3BE5D743" w14:textId="3CC4996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vAlign w:val="center"/>
          </w:tcPr>
          <w:p w14:paraId="7B7FEACC" w14:textId="571ACE9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vAlign w:val="center"/>
          </w:tcPr>
          <w:p w14:paraId="755F7C8E" w14:textId="14B41A2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vAlign w:val="center"/>
            <w:hideMark/>
          </w:tcPr>
          <w:p w14:paraId="6B3A5BE1" w14:textId="2784484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38FB45B5" w14:textId="77777777" w:rsidTr="00CD6DD1">
        <w:trPr>
          <w:trHeight w:val="400"/>
        </w:trPr>
        <w:tc>
          <w:tcPr>
            <w:tcW w:w="2344" w:type="dxa"/>
            <w:vMerge/>
            <w:hideMark/>
          </w:tcPr>
          <w:p w14:paraId="11EA049E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vAlign w:val="center"/>
            <w:hideMark/>
          </w:tcPr>
          <w:p w14:paraId="59BFCE34" w14:textId="33F2B389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5.4.4.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Pr="005709EC">
              <w:rPr>
                <w:rFonts w:cstheme="minorHAnsi"/>
                <w:sz w:val="18"/>
                <w:szCs w:val="18"/>
              </w:rPr>
              <w:t>pportunities for learners to respond in a variety of formats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presentation, written, audio, video) are provided.</w:t>
            </w:r>
          </w:p>
        </w:tc>
        <w:tc>
          <w:tcPr>
            <w:tcW w:w="1122" w:type="dxa"/>
            <w:vAlign w:val="center"/>
            <w:hideMark/>
          </w:tcPr>
          <w:p w14:paraId="2E56928F" w14:textId="37343A9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vAlign w:val="center"/>
          </w:tcPr>
          <w:p w14:paraId="4A41407B" w14:textId="137FE51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vAlign w:val="center"/>
          </w:tcPr>
          <w:p w14:paraId="445381EE" w14:textId="52D75D0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vAlign w:val="center"/>
            <w:hideMark/>
          </w:tcPr>
          <w:p w14:paraId="52AC59BB" w14:textId="43D1EF28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68AB4444" w14:textId="77777777" w:rsidTr="00CD6DD1">
        <w:trPr>
          <w:trHeight w:val="437"/>
        </w:trPr>
        <w:tc>
          <w:tcPr>
            <w:tcW w:w="2344" w:type="dxa"/>
            <w:vMerge/>
            <w:hideMark/>
          </w:tcPr>
          <w:p w14:paraId="1AAE0460" w14:textId="77777777" w:rsidR="00A63180" w:rsidRPr="005709EC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bottom w:val="single" w:sz="18" w:space="0" w:color="auto"/>
            </w:tcBorders>
            <w:vAlign w:val="center"/>
            <w:hideMark/>
          </w:tcPr>
          <w:p w14:paraId="20EAA5A0" w14:textId="25F5C897" w:rsidR="00A63180" w:rsidRPr="005709EC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5.4.5. </w:t>
            </w:r>
            <w:r w:rsidR="00FE53C3" w:rsidRPr="005709EC">
              <w:rPr>
                <w:rFonts w:cstheme="minorHAnsi"/>
                <w:sz w:val="18"/>
                <w:szCs w:val="18"/>
              </w:rPr>
              <w:t>O</w:t>
            </w:r>
            <w:r w:rsidRPr="005709EC">
              <w:rPr>
                <w:rFonts w:cstheme="minorHAnsi"/>
                <w:sz w:val="18"/>
                <w:szCs w:val="18"/>
              </w:rPr>
              <w:t>pportunities for learners to observe the work of others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peers, teachers, industry leaders) are provided.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vAlign w:val="center"/>
            <w:hideMark/>
          </w:tcPr>
          <w:p w14:paraId="64E0C14A" w14:textId="4DD4CFF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1D642FBE" w14:textId="7FCE9A4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</w:tcPr>
          <w:p w14:paraId="2788492B" w14:textId="3B4330A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vAlign w:val="center"/>
            <w:hideMark/>
          </w:tcPr>
          <w:p w14:paraId="326BB27D" w14:textId="6226401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4D9B5F81" w14:textId="77777777" w:rsidTr="00CD6DD1">
        <w:trPr>
          <w:trHeight w:val="189"/>
        </w:trPr>
        <w:tc>
          <w:tcPr>
            <w:tcW w:w="2344" w:type="dxa"/>
            <w:vMerge/>
          </w:tcPr>
          <w:p w14:paraId="0D66E343" w14:textId="77777777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292CCC" w14:textId="34E8FBD8" w:rsidR="00A63180" w:rsidRPr="000C523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A87570" w14:textId="130710F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AE0FAC" w14:textId="4CC1D98D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9C05FD" w14:textId="48B8D70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9E7FD9" w14:textId="54F7339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62C9DF94" w14:textId="77777777" w:rsidTr="00CD6DD1">
        <w:trPr>
          <w:trHeight w:val="467"/>
        </w:trPr>
        <w:tc>
          <w:tcPr>
            <w:tcW w:w="2344" w:type="dxa"/>
            <w:vMerge w:val="restart"/>
            <w:hideMark/>
          </w:tcPr>
          <w:p w14:paraId="5CABB021" w14:textId="37A46826" w:rsidR="00A63180" w:rsidRPr="000C5230" w:rsidRDefault="00A63180" w:rsidP="00A6318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lastRenderedPageBreak/>
              <w:t xml:space="preserve">5.5. </w:t>
            </w:r>
            <w:r w:rsidR="00FE53C3">
              <w:rPr>
                <w:rFonts w:cstheme="minorHAnsi"/>
                <w:sz w:val="18"/>
                <w:szCs w:val="18"/>
              </w:rPr>
              <w:t>O</w:t>
            </w:r>
            <w:r w:rsidRPr="000C5230">
              <w:rPr>
                <w:rFonts w:cstheme="minorHAnsi"/>
                <w:sz w:val="18"/>
                <w:szCs w:val="18"/>
              </w:rPr>
              <w:t>pportunities for</w:t>
            </w:r>
            <w:r w:rsidR="00B46D9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learners </w:t>
            </w:r>
            <w:r w:rsidRPr="000C5230">
              <w:rPr>
                <w:rFonts w:cstheme="minorHAnsi"/>
                <w:sz w:val="18"/>
                <w:szCs w:val="18"/>
              </w:rPr>
              <w:t>to receive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both formative and summative feedback are provided.</w:t>
            </w:r>
          </w:p>
        </w:tc>
        <w:tc>
          <w:tcPr>
            <w:tcW w:w="7149" w:type="dxa"/>
            <w:tcBorders>
              <w:top w:val="single" w:sz="18" w:space="0" w:color="auto"/>
            </w:tcBorders>
            <w:vAlign w:val="center"/>
            <w:hideMark/>
          </w:tcPr>
          <w:p w14:paraId="4190BAC7" w14:textId="6282C790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 xml:space="preserve">5.5.1. </w:t>
            </w:r>
            <w:r>
              <w:rPr>
                <w:rFonts w:cstheme="minorHAnsi"/>
                <w:sz w:val="18"/>
                <w:szCs w:val="18"/>
              </w:rPr>
              <w:t>All o</w:t>
            </w:r>
            <w:r w:rsidRPr="000C5230">
              <w:rPr>
                <w:rFonts w:cstheme="minorHAnsi"/>
                <w:sz w:val="18"/>
                <w:szCs w:val="18"/>
              </w:rPr>
              <w:t xml:space="preserve">pportunities for </w:t>
            </w:r>
            <w:r>
              <w:rPr>
                <w:rFonts w:cstheme="minorHAnsi"/>
                <w:sz w:val="18"/>
                <w:szCs w:val="18"/>
              </w:rPr>
              <w:t>learners</w:t>
            </w:r>
            <w:r w:rsidRPr="000C5230">
              <w:rPr>
                <w:rFonts w:cstheme="minorHAnsi"/>
                <w:sz w:val="18"/>
                <w:szCs w:val="18"/>
              </w:rPr>
              <w:t xml:space="preserve"> to receive feedback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automated, self, peer, teacher) </w:t>
            </w:r>
            <w:r>
              <w:rPr>
                <w:rFonts w:cstheme="minorHAnsi"/>
                <w:sz w:val="18"/>
                <w:szCs w:val="18"/>
              </w:rPr>
              <w:t xml:space="preserve">are </w:t>
            </w:r>
            <w:r w:rsidRPr="000C5230">
              <w:rPr>
                <w:rFonts w:cstheme="minorHAnsi"/>
                <w:sz w:val="18"/>
                <w:szCs w:val="18"/>
              </w:rPr>
              <w:t>communicated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single" w:sz="18" w:space="0" w:color="auto"/>
            </w:tcBorders>
            <w:vAlign w:val="center"/>
            <w:hideMark/>
          </w:tcPr>
          <w:p w14:paraId="685A477F" w14:textId="7FBD7590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6A75BFDB" w14:textId="0E9F1C9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</w:tcPr>
          <w:p w14:paraId="424E23E7" w14:textId="6CF41422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</w:tcBorders>
            <w:vAlign w:val="center"/>
            <w:hideMark/>
          </w:tcPr>
          <w:p w14:paraId="4AC42B9C" w14:textId="4ABAE49C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24E2AB98" w14:textId="77777777" w:rsidTr="00F41E15">
        <w:trPr>
          <w:trHeight w:val="255"/>
        </w:trPr>
        <w:tc>
          <w:tcPr>
            <w:tcW w:w="2344" w:type="dxa"/>
            <w:vMerge/>
            <w:hideMark/>
          </w:tcPr>
          <w:p w14:paraId="75931DC9" w14:textId="77777777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A8CE0" w14:textId="7FE3E942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  <w:r w:rsidRPr="000C5230">
              <w:rPr>
                <w:rFonts w:cstheme="minorHAnsi"/>
                <w:sz w:val="18"/>
                <w:szCs w:val="18"/>
              </w:rPr>
              <w:t>5.5.2.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C5230">
              <w:rPr>
                <w:rFonts w:cstheme="minorHAnsi"/>
                <w:sz w:val="18"/>
                <w:szCs w:val="18"/>
              </w:rPr>
              <w:t>Information about feedback (</w:t>
            </w:r>
            <w:proofErr w:type="gramStart"/>
            <w:r w:rsidRPr="000C5230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0C5230">
              <w:rPr>
                <w:rFonts w:cstheme="minorHAnsi"/>
                <w:sz w:val="18"/>
                <w:szCs w:val="18"/>
              </w:rPr>
              <w:t xml:space="preserve"> tim</w:t>
            </w:r>
            <w:r>
              <w:rPr>
                <w:rFonts w:cstheme="minorHAnsi"/>
                <w:sz w:val="18"/>
                <w:szCs w:val="18"/>
              </w:rPr>
              <w:t>ing</w:t>
            </w:r>
            <w:r w:rsidRPr="000C5230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format</w:t>
            </w:r>
            <w:r w:rsidRPr="000C5230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interpretation, use</w:t>
            </w:r>
            <w:r w:rsidRPr="000C5230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C5230">
              <w:rPr>
                <w:rFonts w:cstheme="minorHAnsi"/>
                <w:sz w:val="18"/>
                <w:szCs w:val="18"/>
              </w:rPr>
              <w:t>is provided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B33BB" w14:textId="1D8E8B64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6C7C47" w14:textId="37C11ADF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E886A2" w14:textId="11FB5357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1E2B3" w14:textId="5E016091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A63180" w:rsidRPr="000C5230" w14:paraId="1E9F1F9C" w14:textId="77777777" w:rsidTr="000159D2">
        <w:trPr>
          <w:trHeight w:val="310"/>
        </w:trPr>
        <w:tc>
          <w:tcPr>
            <w:tcW w:w="2344" w:type="dxa"/>
            <w:vMerge/>
          </w:tcPr>
          <w:p w14:paraId="26DDB366" w14:textId="77777777" w:rsidR="00A63180" w:rsidRPr="000C523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3806FB" w14:textId="60A696C0" w:rsidR="00A63180" w:rsidRDefault="00A63180" w:rsidP="00A6318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11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708421" w14:textId="3432FD55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89C1A1" w14:textId="201CCEF6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D5F696" w14:textId="0894EC5B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619BB4" w14:textId="1D809BE3" w:rsidR="00A63180" w:rsidRPr="000C5230" w:rsidRDefault="00A63180" w:rsidP="00A6318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A63180" w:rsidRPr="000C5230" w14:paraId="750ADFA2" w14:textId="77777777" w:rsidTr="00393CB3">
        <w:trPr>
          <w:trHeight w:val="310"/>
        </w:trPr>
        <w:tc>
          <w:tcPr>
            <w:tcW w:w="2344" w:type="dxa"/>
            <w:shd w:val="clear" w:color="auto" w:fill="auto"/>
          </w:tcPr>
          <w:p w14:paraId="550F6078" w14:textId="5E895647" w:rsidR="00A63180" w:rsidRPr="007E5CC6" w:rsidRDefault="00A63180" w:rsidP="00A6318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5 Comments</w:t>
            </w:r>
          </w:p>
        </w:tc>
        <w:tc>
          <w:tcPr>
            <w:tcW w:w="11640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201E66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24D4163F" w14:textId="77777777" w:rsidR="00A63180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  <w:p w14:paraId="546D02A2" w14:textId="5A3B024C" w:rsidR="00A63180" w:rsidRPr="000159D2" w:rsidRDefault="00A63180" w:rsidP="00A6318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A09781F" w14:textId="6EA13D3F" w:rsidR="00F41E15" w:rsidRDefault="00F41E15"/>
    <w:p w14:paraId="3AB79033" w14:textId="7766334B" w:rsidR="000159D2" w:rsidRDefault="000159D2" w:rsidP="00966A08">
      <w:pPr>
        <w:jc w:val="both"/>
      </w:pPr>
      <w:r>
        <w:br w:type="page"/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  <w:gridCol w:w="1134"/>
        <w:gridCol w:w="1134"/>
        <w:gridCol w:w="992"/>
        <w:gridCol w:w="1134"/>
      </w:tblGrid>
      <w:tr w:rsidR="00271241" w:rsidRPr="002B2CC5" w14:paraId="0AF4FBDB" w14:textId="77777777" w:rsidTr="00A57903">
        <w:trPr>
          <w:trHeight w:val="312"/>
        </w:trPr>
        <w:tc>
          <w:tcPr>
            <w:tcW w:w="13887" w:type="dxa"/>
            <w:gridSpan w:val="6"/>
            <w:shd w:val="clear" w:color="auto" w:fill="000000" w:themeFill="text1"/>
          </w:tcPr>
          <w:p w14:paraId="078B6D83" w14:textId="5A9FC1F9" w:rsidR="00271241" w:rsidRPr="002B2CC5" w:rsidRDefault="00271241" w:rsidP="001A1F6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159D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LEARNING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&amp; ASSESSMENT TASKS</w:t>
            </w:r>
          </w:p>
        </w:tc>
      </w:tr>
      <w:tr w:rsidR="00DF0CD0" w:rsidRPr="002B2CC5" w14:paraId="23A10370" w14:textId="77777777" w:rsidTr="00DF0CD0">
        <w:trPr>
          <w:trHeight w:val="692"/>
        </w:trPr>
        <w:tc>
          <w:tcPr>
            <w:tcW w:w="13887" w:type="dxa"/>
            <w:gridSpan w:val="6"/>
            <w:shd w:val="clear" w:color="auto" w:fill="B4C6E7" w:themeFill="accent1" w:themeFillTint="66"/>
            <w:vAlign w:val="center"/>
          </w:tcPr>
          <w:p w14:paraId="45492F1B" w14:textId="51CD450E" w:rsidR="00DF0CD0" w:rsidRPr="002B2CC5" w:rsidRDefault="00DF0CD0" w:rsidP="001A1F6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B2CC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STANDARD 6: Learning and assessment tasks leverage the affordances of digital technologies and support the development of digital literacies.</w:t>
            </w:r>
          </w:p>
        </w:tc>
      </w:tr>
      <w:tr w:rsidR="00DF0CD0" w:rsidRPr="000C5230" w14:paraId="20C89B02" w14:textId="77777777" w:rsidTr="007E5CC6">
        <w:trPr>
          <w:trHeight w:hRule="exact" w:val="312"/>
        </w:trPr>
        <w:tc>
          <w:tcPr>
            <w:tcW w:w="2547" w:type="dxa"/>
            <w:vAlign w:val="center"/>
          </w:tcPr>
          <w:p w14:paraId="316CC4FB" w14:textId="6E2034CE" w:rsidR="00DF0CD0" w:rsidRPr="000C5230" w:rsidRDefault="00DF0CD0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6946" w:type="dxa"/>
            <w:vAlign w:val="center"/>
          </w:tcPr>
          <w:p w14:paraId="34CD96A5" w14:textId="6496BC84" w:rsidR="00DF0CD0" w:rsidRPr="000C5230" w:rsidRDefault="00DF0CD0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394" w:type="dxa"/>
            <w:gridSpan w:val="4"/>
            <w:vAlign w:val="center"/>
          </w:tcPr>
          <w:p w14:paraId="64E7843A" w14:textId="05CB138F" w:rsidR="00DF0CD0" w:rsidRPr="00126FFC" w:rsidRDefault="00DF0CD0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FF695E" w:rsidRPr="000C5230" w14:paraId="140F00CB" w14:textId="77777777" w:rsidTr="00DF0CD0">
        <w:trPr>
          <w:trHeight w:val="174"/>
        </w:trPr>
        <w:tc>
          <w:tcPr>
            <w:tcW w:w="2547" w:type="dxa"/>
            <w:vMerge w:val="restart"/>
          </w:tcPr>
          <w:p w14:paraId="59FD2A08" w14:textId="3D5569FD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6.1. Learning and assessment tasks are supported by relevant digital technology.</w:t>
            </w:r>
          </w:p>
        </w:tc>
        <w:tc>
          <w:tcPr>
            <w:tcW w:w="6946" w:type="dxa"/>
            <w:vAlign w:val="center"/>
            <w:hideMark/>
          </w:tcPr>
          <w:p w14:paraId="730DB75A" w14:textId="2F8D4783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6.1.1. Learning and assessment tasks make effective use of technologies.</w:t>
            </w:r>
          </w:p>
        </w:tc>
        <w:tc>
          <w:tcPr>
            <w:tcW w:w="1134" w:type="dxa"/>
            <w:vAlign w:val="center"/>
          </w:tcPr>
          <w:p w14:paraId="703FE576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5E52E41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2D061D4E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34" w:type="dxa"/>
            <w:vAlign w:val="center"/>
          </w:tcPr>
          <w:p w14:paraId="5E9EFAF9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4AA074EF" w14:textId="77777777" w:rsidTr="00DF0CD0">
        <w:trPr>
          <w:trHeight w:val="376"/>
        </w:trPr>
        <w:tc>
          <w:tcPr>
            <w:tcW w:w="2547" w:type="dxa"/>
            <w:vMerge/>
          </w:tcPr>
          <w:p w14:paraId="041237A8" w14:textId="7777777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  <w:hideMark/>
          </w:tcPr>
          <w:p w14:paraId="1E9E3986" w14:textId="44B1D75F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6.1.2. </w:t>
            </w:r>
            <w:r w:rsidR="00B46D94" w:rsidRPr="005709EC">
              <w:rPr>
                <w:rFonts w:cstheme="minorHAnsi"/>
                <w:sz w:val="18"/>
                <w:szCs w:val="18"/>
              </w:rPr>
              <w:t>Learners are provided with instructions on how to use the tools/technology for learning and assessment tasks.</w:t>
            </w:r>
          </w:p>
        </w:tc>
        <w:tc>
          <w:tcPr>
            <w:tcW w:w="1134" w:type="dxa"/>
            <w:vAlign w:val="center"/>
          </w:tcPr>
          <w:p w14:paraId="371191F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vAlign w:val="center"/>
          </w:tcPr>
          <w:p w14:paraId="381A5540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vAlign w:val="center"/>
          </w:tcPr>
          <w:p w14:paraId="654556E2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34" w:type="dxa"/>
            <w:vAlign w:val="center"/>
          </w:tcPr>
          <w:p w14:paraId="302305C0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061F3FF4" w14:textId="77777777" w:rsidTr="001A1F66">
        <w:trPr>
          <w:trHeight w:val="520"/>
        </w:trPr>
        <w:tc>
          <w:tcPr>
            <w:tcW w:w="2547" w:type="dxa"/>
            <w:vMerge/>
          </w:tcPr>
          <w:p w14:paraId="7676AA39" w14:textId="7777777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  <w:vAlign w:val="center"/>
            <w:hideMark/>
          </w:tcPr>
          <w:p w14:paraId="08B2DB08" w14:textId="193DE493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6.1.3. Where specific technologies are required, relevant access or directions to access the technologies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podcasting, blogs, graphics software) are provided.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0896C17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304924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16DC661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B603D60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260DA98D" w14:textId="77777777" w:rsidTr="001A1F66">
        <w:trPr>
          <w:trHeight w:val="365"/>
        </w:trPr>
        <w:tc>
          <w:tcPr>
            <w:tcW w:w="2547" w:type="dxa"/>
            <w:vMerge/>
            <w:tcBorders>
              <w:bottom w:val="single" w:sz="18" w:space="0" w:color="auto"/>
            </w:tcBorders>
          </w:tcPr>
          <w:p w14:paraId="50D4F6F6" w14:textId="77777777" w:rsidR="00FF695E" w:rsidRDefault="00FF695E" w:rsidP="00DF0CD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E53054" w14:textId="496207E0" w:rsidR="00FF695E" w:rsidRPr="000C5230" w:rsidRDefault="00FF695E" w:rsidP="00DF0CD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7C0BAA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84A0E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9DD7F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743478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0C5230" w14:paraId="6A9C838A" w14:textId="77777777" w:rsidTr="00DF0CD0">
        <w:trPr>
          <w:trHeight w:val="90"/>
        </w:trPr>
        <w:tc>
          <w:tcPr>
            <w:tcW w:w="2547" w:type="dxa"/>
            <w:vMerge w:val="restart"/>
            <w:tcBorders>
              <w:top w:val="single" w:sz="18" w:space="0" w:color="auto"/>
            </w:tcBorders>
          </w:tcPr>
          <w:p w14:paraId="19E9DC4B" w14:textId="5A27E091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6.2 Opportunities to develop and demonstrate digital literacies are provided.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  <w:hideMark/>
          </w:tcPr>
          <w:p w14:paraId="752E4469" w14:textId="6F0124B3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6.2.1. Learning and assessment tasks are designed so that learners with varying degrees of digital literacy can participate equitably.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B036736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C9B27DC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754E0F7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E47267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5C3585D4" w14:textId="77777777" w:rsidTr="001A1F66">
        <w:trPr>
          <w:trHeight w:val="427"/>
        </w:trPr>
        <w:tc>
          <w:tcPr>
            <w:tcW w:w="2547" w:type="dxa"/>
            <w:vMerge/>
          </w:tcPr>
          <w:p w14:paraId="2CC44F32" w14:textId="7777777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18" w:space="0" w:color="auto"/>
            </w:tcBorders>
            <w:vAlign w:val="center"/>
            <w:hideMark/>
          </w:tcPr>
          <w:p w14:paraId="116F4830" w14:textId="00365657" w:rsidR="00FF695E" w:rsidRPr="005709E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6.2.2. Opportunities to develop and demonstrate digital literacies are appropriately scaffolded</w:t>
            </w:r>
            <w:r w:rsidR="00DB760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53100F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400333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6BAAE0F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2B45BE1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0C5230" w14:paraId="6B5E45D6" w14:textId="77777777" w:rsidTr="00393CB3">
        <w:trPr>
          <w:trHeight w:val="357"/>
        </w:trPr>
        <w:tc>
          <w:tcPr>
            <w:tcW w:w="2547" w:type="dxa"/>
            <w:vMerge/>
            <w:tcBorders>
              <w:bottom w:val="single" w:sz="18" w:space="0" w:color="auto"/>
            </w:tcBorders>
          </w:tcPr>
          <w:p w14:paraId="0A6F4E62" w14:textId="77777777" w:rsidR="00FF695E" w:rsidRDefault="00FF695E" w:rsidP="00DF0CD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5BED9D" w14:textId="41AC4F69" w:rsidR="00FF695E" w:rsidRPr="000C5230" w:rsidRDefault="00FF695E" w:rsidP="00DF0CD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B7511D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AF9E67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5C993B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6F2EAB" w14:textId="77777777" w:rsidR="00FF695E" w:rsidRPr="000C5230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DF0CD0" w:rsidRPr="000C5230" w14:paraId="50AB2858" w14:textId="77777777" w:rsidTr="00393CB3">
        <w:trPr>
          <w:trHeight w:val="357"/>
        </w:trPr>
        <w:tc>
          <w:tcPr>
            <w:tcW w:w="254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0F4F7F20" w14:textId="5D27816E" w:rsidR="00DF0CD0" w:rsidRPr="007E5CC6" w:rsidRDefault="00DF0CD0" w:rsidP="00DF0CD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6 Comments</w:t>
            </w:r>
          </w:p>
        </w:tc>
        <w:tc>
          <w:tcPr>
            <w:tcW w:w="11340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9C35D7" w14:textId="77777777" w:rsidR="00DF0CD0" w:rsidRDefault="00DF0CD0" w:rsidP="00DF0CD0">
            <w:pPr>
              <w:rPr>
                <w:rFonts w:cstheme="minorHAnsi"/>
                <w:sz w:val="18"/>
                <w:szCs w:val="18"/>
              </w:rPr>
            </w:pPr>
          </w:p>
          <w:p w14:paraId="305D604B" w14:textId="77777777" w:rsidR="00DF0CD0" w:rsidRDefault="00DF0CD0" w:rsidP="00DF0CD0">
            <w:pPr>
              <w:rPr>
                <w:rFonts w:cstheme="minorHAnsi"/>
                <w:sz w:val="18"/>
                <w:szCs w:val="18"/>
              </w:rPr>
            </w:pPr>
          </w:p>
          <w:p w14:paraId="3A365016" w14:textId="56CA77A9" w:rsidR="00DF0CD0" w:rsidRPr="00DF0CD0" w:rsidRDefault="00DF0CD0" w:rsidP="00DF0CD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06467E9" w14:textId="5109DF59" w:rsidR="003371A0" w:rsidRDefault="003371A0"/>
    <w:p w14:paraId="02CA2B4F" w14:textId="77777777" w:rsidR="003371A0" w:rsidRDefault="003371A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7096"/>
        <w:gridCol w:w="1113"/>
        <w:gridCol w:w="1114"/>
        <w:gridCol w:w="1114"/>
        <w:gridCol w:w="1114"/>
      </w:tblGrid>
      <w:tr w:rsidR="00696D79" w:rsidRPr="00F203DC" w14:paraId="0247680C" w14:textId="77777777" w:rsidTr="00FB14AA">
        <w:trPr>
          <w:trHeight w:val="310"/>
          <w:tblHeader/>
        </w:trPr>
        <w:tc>
          <w:tcPr>
            <w:tcW w:w="13948" w:type="dxa"/>
            <w:gridSpan w:val="6"/>
            <w:tcBorders>
              <w:top w:val="nil"/>
            </w:tcBorders>
            <w:shd w:val="clear" w:color="auto" w:fill="000000" w:themeFill="text1"/>
            <w:vAlign w:val="center"/>
            <w:hideMark/>
          </w:tcPr>
          <w:p w14:paraId="29A03614" w14:textId="77777777" w:rsidR="00696D79" w:rsidRPr="00F203DC" w:rsidRDefault="00696D79" w:rsidP="0003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LEARNING RESOURCES</w:t>
            </w:r>
          </w:p>
        </w:tc>
      </w:tr>
      <w:tr w:rsidR="00696D79" w:rsidRPr="00F203DC" w14:paraId="69332C4B" w14:textId="77777777" w:rsidTr="00FB14AA">
        <w:trPr>
          <w:trHeight w:val="693"/>
        </w:trPr>
        <w:tc>
          <w:tcPr>
            <w:tcW w:w="13948" w:type="dxa"/>
            <w:gridSpan w:val="6"/>
            <w:shd w:val="clear" w:color="auto" w:fill="B4C6E7" w:themeFill="accent1" w:themeFillTint="66"/>
            <w:vAlign w:val="center"/>
            <w:hideMark/>
          </w:tcPr>
          <w:p w14:paraId="1CB50FFD" w14:textId="46DF0752" w:rsidR="00696D79" w:rsidRPr="005709EC" w:rsidRDefault="00696D79" w:rsidP="000355ED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7: </w:t>
            </w:r>
            <w:r w:rsidR="00C93817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Learning resources are </w:t>
            </w:r>
            <w:r w:rsidR="00CB77FE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available,</w:t>
            </w: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46EFE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functional,</w:t>
            </w:r>
            <w:r w:rsidR="00C93817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inclusive and are</w:t>
            </w:r>
            <w:r w:rsidR="00C3425A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54B35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compliant with copyright and attribution requirements</w:t>
            </w:r>
            <w:r w:rsidR="00C3425A"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FF695E" w:rsidRPr="00F203DC" w14:paraId="2B53680D" w14:textId="77777777" w:rsidTr="00FF695E">
        <w:trPr>
          <w:trHeight w:hRule="exact" w:val="312"/>
        </w:trPr>
        <w:tc>
          <w:tcPr>
            <w:tcW w:w="2397" w:type="dxa"/>
            <w:vAlign w:val="center"/>
          </w:tcPr>
          <w:p w14:paraId="0B4D49CB" w14:textId="497467FD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7096" w:type="dxa"/>
            <w:vAlign w:val="center"/>
          </w:tcPr>
          <w:p w14:paraId="2F14B023" w14:textId="11C64262" w:rsidR="00FF695E" w:rsidRPr="00F203DC" w:rsidRDefault="00FF695E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455" w:type="dxa"/>
            <w:gridSpan w:val="4"/>
            <w:vAlign w:val="center"/>
          </w:tcPr>
          <w:p w14:paraId="77C713E6" w14:textId="7DED6B89" w:rsidR="00FF695E" w:rsidRPr="00126FFC" w:rsidRDefault="00FF695E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FF695E" w:rsidRPr="00F203DC" w14:paraId="5002B44D" w14:textId="77777777" w:rsidTr="00FB14AA">
        <w:trPr>
          <w:trHeight w:val="301"/>
        </w:trPr>
        <w:tc>
          <w:tcPr>
            <w:tcW w:w="2397" w:type="dxa"/>
            <w:vMerge w:val="restart"/>
            <w:hideMark/>
          </w:tcPr>
          <w:p w14:paraId="6B373776" w14:textId="38604A83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7.1. Learning resources are available and functional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203D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6" w:type="dxa"/>
            <w:hideMark/>
          </w:tcPr>
          <w:p w14:paraId="405795EA" w14:textId="51C30F03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7.1.1. Learning resources are available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3" w:type="dxa"/>
            <w:vAlign w:val="center"/>
            <w:hideMark/>
          </w:tcPr>
          <w:p w14:paraId="7B1F0925" w14:textId="05C8653D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vAlign w:val="center"/>
          </w:tcPr>
          <w:p w14:paraId="70AEDA28" w14:textId="08AFDDD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vAlign w:val="center"/>
          </w:tcPr>
          <w:p w14:paraId="7EF42B56" w14:textId="2D862CFB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782F775A" w14:textId="1652735C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720D911E" w14:textId="77777777" w:rsidTr="00FB14AA">
        <w:trPr>
          <w:trHeight w:val="476"/>
        </w:trPr>
        <w:tc>
          <w:tcPr>
            <w:tcW w:w="2397" w:type="dxa"/>
            <w:vMerge/>
            <w:hideMark/>
          </w:tcPr>
          <w:p w14:paraId="12CBCA83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shd w:val="clear" w:color="auto" w:fill="D9D9D9" w:themeFill="background1" w:themeFillShade="D9"/>
            <w:hideMark/>
          </w:tcPr>
          <w:p w14:paraId="2F24C394" w14:textId="29A52F67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7.1.2. Learning resources to be downloaded or streamed are appropriately sized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large files/formats optimized/compressed where</w:t>
            </w:r>
            <w:r w:rsidR="00294457" w:rsidRPr="005709EC">
              <w:rPr>
                <w:rFonts w:cstheme="minorHAnsi"/>
                <w:sz w:val="18"/>
                <w:szCs w:val="18"/>
              </w:rPr>
              <w:t>/when</w:t>
            </w:r>
            <w:r w:rsidRPr="005709EC">
              <w:rPr>
                <w:rFonts w:cstheme="minorHAnsi"/>
                <w:sz w:val="18"/>
                <w:szCs w:val="18"/>
              </w:rPr>
              <w:t xml:space="preserve"> applicable).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  <w:hideMark/>
          </w:tcPr>
          <w:p w14:paraId="306FE340" w14:textId="184EF86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4F6DE9F6" w14:textId="06427D4A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46B568CB" w14:textId="3F0CD88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  <w:hideMark/>
          </w:tcPr>
          <w:p w14:paraId="38821933" w14:textId="7E324B6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6B1027F" w14:textId="77777777" w:rsidTr="00FB14AA">
        <w:trPr>
          <w:trHeight w:val="260"/>
        </w:trPr>
        <w:tc>
          <w:tcPr>
            <w:tcW w:w="2397" w:type="dxa"/>
            <w:vMerge/>
            <w:hideMark/>
          </w:tcPr>
          <w:p w14:paraId="0D8512B4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shd w:val="clear" w:color="auto" w:fill="D9D9D9" w:themeFill="background1" w:themeFillShade="D9"/>
            <w:hideMark/>
          </w:tcPr>
          <w:p w14:paraId="452B3EF5" w14:textId="6E6E6898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7.1.3. Learning resources are functional on contemporary devices.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  <w:hideMark/>
          </w:tcPr>
          <w:p w14:paraId="271B265B" w14:textId="52292812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579B335E" w14:textId="7A05CE8E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780E93D5" w14:textId="56B980F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  <w:hideMark/>
          </w:tcPr>
          <w:p w14:paraId="624A47CA" w14:textId="66F56F20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4C11D62B" w14:textId="77777777" w:rsidTr="00FB14AA">
        <w:trPr>
          <w:trHeight w:val="260"/>
        </w:trPr>
        <w:tc>
          <w:tcPr>
            <w:tcW w:w="2397" w:type="dxa"/>
            <w:vMerge/>
            <w:hideMark/>
          </w:tcPr>
          <w:p w14:paraId="5FB9B47A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hideMark/>
          </w:tcPr>
          <w:p w14:paraId="724D8D33" w14:textId="6E176669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7.1.4. Learning resources enable learner control.</w:t>
            </w:r>
          </w:p>
        </w:tc>
        <w:tc>
          <w:tcPr>
            <w:tcW w:w="1113" w:type="dxa"/>
            <w:vAlign w:val="center"/>
            <w:hideMark/>
          </w:tcPr>
          <w:p w14:paraId="242ED869" w14:textId="6B420CAA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vAlign w:val="center"/>
          </w:tcPr>
          <w:p w14:paraId="343109CA" w14:textId="1AF31A7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vAlign w:val="center"/>
          </w:tcPr>
          <w:p w14:paraId="58515576" w14:textId="0524F314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434869DB" w14:textId="62A1807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336CC2DA" w14:textId="77777777" w:rsidTr="00FB14AA">
        <w:trPr>
          <w:trHeight w:val="405"/>
        </w:trPr>
        <w:tc>
          <w:tcPr>
            <w:tcW w:w="2397" w:type="dxa"/>
            <w:vMerge/>
            <w:hideMark/>
          </w:tcPr>
          <w:p w14:paraId="635200C4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tcBorders>
              <w:bottom w:val="single" w:sz="18" w:space="0" w:color="auto"/>
            </w:tcBorders>
            <w:hideMark/>
          </w:tcPr>
          <w:p w14:paraId="5BF4548A" w14:textId="243B7860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7.1.5. Learning resources are fit for purpose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</w:t>
            </w:r>
            <w:r w:rsidR="00294457" w:rsidRPr="005709EC">
              <w:rPr>
                <w:rFonts w:cstheme="minorHAnsi"/>
                <w:sz w:val="18"/>
                <w:szCs w:val="18"/>
              </w:rPr>
              <w:t xml:space="preserve">any </w:t>
            </w:r>
            <w:r w:rsidRPr="005709EC">
              <w:rPr>
                <w:rFonts w:cstheme="minorHAnsi"/>
                <w:sz w:val="18"/>
                <w:szCs w:val="18"/>
              </w:rPr>
              <w:t>PDF form that learners are required to fill out online is editable).</w:t>
            </w:r>
          </w:p>
        </w:tc>
        <w:tc>
          <w:tcPr>
            <w:tcW w:w="1113" w:type="dxa"/>
            <w:tcBorders>
              <w:bottom w:val="single" w:sz="18" w:space="0" w:color="auto"/>
            </w:tcBorders>
            <w:vAlign w:val="center"/>
            <w:hideMark/>
          </w:tcPr>
          <w:p w14:paraId="475C1D35" w14:textId="38DFAB1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</w:tcPr>
          <w:p w14:paraId="33D94363" w14:textId="3FF2207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</w:tcPr>
          <w:p w14:paraId="30FAEB3B" w14:textId="59493E74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  <w:hideMark/>
          </w:tcPr>
          <w:p w14:paraId="251F0E1A" w14:textId="613D4B9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62BFDFAE" w14:textId="77777777" w:rsidTr="00FB14AA">
        <w:trPr>
          <w:trHeight w:val="299"/>
        </w:trPr>
        <w:tc>
          <w:tcPr>
            <w:tcW w:w="2397" w:type="dxa"/>
            <w:vMerge/>
          </w:tcPr>
          <w:p w14:paraId="6E7C0301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8C2717" w14:textId="3BA9A8EA" w:rsidR="00FF695E" w:rsidRPr="005709EC" w:rsidRDefault="00FF695E" w:rsidP="00FF695E">
            <w:pPr>
              <w:jc w:val="right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C45C38" w14:textId="1271FD8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12B965" w14:textId="3E77A93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5F247E" w14:textId="0CD8E2E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07D694" w14:textId="4D29676D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F203DC" w14:paraId="52190099" w14:textId="77777777" w:rsidTr="00FB14AA">
        <w:trPr>
          <w:trHeight w:val="230"/>
        </w:trPr>
        <w:tc>
          <w:tcPr>
            <w:tcW w:w="2397" w:type="dxa"/>
            <w:vMerge w:val="restart"/>
            <w:hideMark/>
          </w:tcPr>
          <w:p w14:paraId="75F4EFF9" w14:textId="6750DCB9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 xml:space="preserve">7.2. </w:t>
            </w:r>
            <w:r w:rsidRPr="005709EC">
              <w:rPr>
                <w:rFonts w:cstheme="minorHAnsi"/>
                <w:sz w:val="18"/>
                <w:szCs w:val="18"/>
              </w:rPr>
              <w:t>Learning resources are copyright compliant and appropriately attributed.</w:t>
            </w:r>
          </w:p>
        </w:tc>
        <w:tc>
          <w:tcPr>
            <w:tcW w:w="7096" w:type="dxa"/>
            <w:tcBorders>
              <w:top w:val="single" w:sz="18" w:space="0" w:color="auto"/>
            </w:tcBorders>
            <w:shd w:val="clear" w:color="auto" w:fill="D9D9D9" w:themeFill="background1" w:themeFillShade="D9"/>
            <w:hideMark/>
          </w:tcPr>
          <w:p w14:paraId="50A71486" w14:textId="45C54D72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 xml:space="preserve">7.2.1. Evidence </w:t>
            </w:r>
            <w:r w:rsidR="00294457" w:rsidRPr="005709EC">
              <w:rPr>
                <w:rFonts w:cstheme="minorHAnsi"/>
                <w:sz w:val="18"/>
                <w:szCs w:val="18"/>
              </w:rPr>
              <w:t xml:space="preserve">is </w:t>
            </w:r>
            <w:proofErr w:type="gramStart"/>
            <w:r w:rsidR="00294457" w:rsidRPr="005709EC">
              <w:rPr>
                <w:rFonts w:cstheme="minorHAnsi"/>
                <w:sz w:val="18"/>
                <w:szCs w:val="18"/>
              </w:rPr>
              <w:t xml:space="preserve">provided </w:t>
            </w:r>
            <w:r w:rsidRPr="005709EC">
              <w:rPr>
                <w:rFonts w:cstheme="minorHAnsi"/>
                <w:sz w:val="18"/>
                <w:szCs w:val="18"/>
              </w:rPr>
              <w:t>that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copyright regulations have been observe</w:t>
            </w:r>
            <w:r w:rsidR="00885A02">
              <w:rPr>
                <w:rFonts w:cstheme="minorHAnsi"/>
                <w:sz w:val="18"/>
                <w:szCs w:val="18"/>
              </w:rPr>
              <w:t>d</w:t>
            </w:r>
            <w:r w:rsidRPr="005709E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B3644" w14:textId="2FECE5D8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EDA385" w14:textId="0F296CEE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A716D6" w14:textId="3AF790AB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3CA6A" w14:textId="2FFFB1F9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C8DF73C" w14:textId="77777777" w:rsidTr="00FB14AA">
        <w:trPr>
          <w:trHeight w:val="318"/>
        </w:trPr>
        <w:tc>
          <w:tcPr>
            <w:tcW w:w="2397" w:type="dxa"/>
            <w:vMerge/>
            <w:hideMark/>
          </w:tcPr>
          <w:p w14:paraId="2438E159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tcBorders>
              <w:bottom w:val="single" w:sz="18" w:space="0" w:color="auto"/>
            </w:tcBorders>
            <w:hideMark/>
          </w:tcPr>
          <w:p w14:paraId="3529DF29" w14:textId="62EE3414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7.2.2. Relevant levels of attribution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scholarly citations, Creative Commons) are provided.</w:t>
            </w:r>
          </w:p>
        </w:tc>
        <w:tc>
          <w:tcPr>
            <w:tcW w:w="1113" w:type="dxa"/>
            <w:tcBorders>
              <w:bottom w:val="single" w:sz="18" w:space="0" w:color="auto"/>
            </w:tcBorders>
            <w:vAlign w:val="center"/>
            <w:hideMark/>
          </w:tcPr>
          <w:p w14:paraId="2262FAD8" w14:textId="6EC960A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3DE6DE" w14:textId="5A50C453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CEA78B" w14:textId="7B2DE13E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  <w:hideMark/>
          </w:tcPr>
          <w:p w14:paraId="69FE519E" w14:textId="35FBA0C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DE70E55" w14:textId="77777777" w:rsidTr="00FB14AA">
        <w:trPr>
          <w:trHeight w:val="318"/>
        </w:trPr>
        <w:tc>
          <w:tcPr>
            <w:tcW w:w="2397" w:type="dxa"/>
            <w:vMerge/>
          </w:tcPr>
          <w:p w14:paraId="4D5294A9" w14:textId="77777777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1DE564" w14:textId="3EFE0DC2" w:rsidR="00FF695E" w:rsidRPr="005709EC" w:rsidRDefault="00FF695E" w:rsidP="00FF695E">
            <w:pPr>
              <w:jc w:val="right"/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F630E7" w14:textId="5C098FF9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BEE642" w14:textId="75AC8FB9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9451BD" w14:textId="7B84B6E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107861" w14:textId="3E53E4ED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F203DC" w14:paraId="6E1A8B48" w14:textId="77777777" w:rsidTr="00FB14AA">
        <w:trPr>
          <w:trHeight w:val="254"/>
        </w:trPr>
        <w:tc>
          <w:tcPr>
            <w:tcW w:w="2397" w:type="dxa"/>
            <w:vMerge w:val="restart"/>
            <w:hideMark/>
          </w:tcPr>
          <w:p w14:paraId="041DBEB4" w14:textId="611745D3" w:rsidR="00FF695E" w:rsidRPr="00F203DC" w:rsidRDefault="00FF695E" w:rsidP="00FF695E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7.3. Learning resources reflect diversity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F203D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6" w:type="dxa"/>
            <w:tcBorders>
              <w:top w:val="single" w:sz="18" w:space="0" w:color="auto"/>
            </w:tcBorders>
            <w:hideMark/>
          </w:tcPr>
          <w:p w14:paraId="0429C17B" w14:textId="2928B38A" w:rsidR="00FF695E" w:rsidRPr="005709E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7.3.1. Learning resources are culturally considerate (</w:t>
            </w:r>
            <w:proofErr w:type="gramStart"/>
            <w:r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5709EC">
              <w:rPr>
                <w:rFonts w:cstheme="minorHAnsi"/>
                <w:sz w:val="18"/>
                <w:szCs w:val="18"/>
              </w:rPr>
              <w:t xml:space="preserve"> Indigenous/sensitive topic warning, inappropriate images/language not evident).</w:t>
            </w:r>
          </w:p>
        </w:tc>
        <w:tc>
          <w:tcPr>
            <w:tcW w:w="1113" w:type="dxa"/>
            <w:tcBorders>
              <w:top w:val="single" w:sz="18" w:space="0" w:color="auto"/>
            </w:tcBorders>
            <w:vAlign w:val="center"/>
            <w:hideMark/>
          </w:tcPr>
          <w:p w14:paraId="50F0471A" w14:textId="3E61915B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E48BDC" w14:textId="133495DC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D64179" w14:textId="553F4121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</w:tcBorders>
            <w:vAlign w:val="center"/>
            <w:hideMark/>
          </w:tcPr>
          <w:p w14:paraId="749AB4E4" w14:textId="35B43B7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7AB25DC8" w14:textId="77777777" w:rsidTr="00FB14AA">
        <w:trPr>
          <w:trHeight w:val="374"/>
        </w:trPr>
        <w:tc>
          <w:tcPr>
            <w:tcW w:w="2397" w:type="dxa"/>
            <w:vMerge/>
            <w:hideMark/>
          </w:tcPr>
          <w:p w14:paraId="0B5E3E1F" w14:textId="7777777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hideMark/>
          </w:tcPr>
          <w:p w14:paraId="3981F391" w14:textId="28EC5FB5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 xml:space="preserve">7.3.2. Learning resources reflect diversity </w:t>
            </w:r>
            <w:proofErr w:type="gramStart"/>
            <w:r w:rsidRPr="00F203DC">
              <w:rPr>
                <w:rFonts w:cstheme="minorHAnsi"/>
                <w:sz w:val="18"/>
                <w:szCs w:val="18"/>
              </w:rPr>
              <w:t>including but not limited to</w:t>
            </w:r>
            <w:proofErr w:type="gramEnd"/>
            <w:r w:rsidRPr="00F203DC">
              <w:rPr>
                <w:rFonts w:cstheme="minorHAnsi"/>
                <w:sz w:val="18"/>
                <w:szCs w:val="18"/>
              </w:rPr>
              <w:t xml:space="preserve"> gender, culture, demographic groups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3" w:type="dxa"/>
            <w:vAlign w:val="center"/>
            <w:hideMark/>
          </w:tcPr>
          <w:p w14:paraId="4969E661" w14:textId="32C19CAF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EB7F5DF" w14:textId="6EE38A22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26055A8" w14:textId="1FDA58DC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vAlign w:val="center"/>
            <w:hideMark/>
          </w:tcPr>
          <w:p w14:paraId="74C312BA" w14:textId="1F6272E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5A2C4DE7" w14:textId="77777777" w:rsidTr="00FB14AA">
        <w:trPr>
          <w:trHeight w:val="310"/>
        </w:trPr>
        <w:tc>
          <w:tcPr>
            <w:tcW w:w="2397" w:type="dxa"/>
            <w:vMerge/>
            <w:hideMark/>
          </w:tcPr>
          <w:p w14:paraId="27C4B75F" w14:textId="7777777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tcBorders>
              <w:bottom w:val="single" w:sz="18" w:space="0" w:color="auto"/>
            </w:tcBorders>
            <w:hideMark/>
          </w:tcPr>
          <w:p w14:paraId="40BB78C6" w14:textId="06DE7E0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7.3.3. Learning resources are contextualized to more than one global region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13" w:type="dxa"/>
            <w:tcBorders>
              <w:bottom w:val="single" w:sz="18" w:space="0" w:color="auto"/>
            </w:tcBorders>
            <w:vAlign w:val="center"/>
            <w:hideMark/>
          </w:tcPr>
          <w:p w14:paraId="731525C9" w14:textId="56064AC4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D577267" w14:textId="2610C84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CC9FEC" w14:textId="6C97FA7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  <w:hideMark/>
          </w:tcPr>
          <w:p w14:paraId="3B201E04" w14:textId="00705D2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F203DC" w14:paraId="104020D2" w14:textId="77777777" w:rsidTr="00FF695E">
        <w:trPr>
          <w:trHeight w:val="310"/>
        </w:trPr>
        <w:tc>
          <w:tcPr>
            <w:tcW w:w="2397" w:type="dxa"/>
            <w:vMerge/>
          </w:tcPr>
          <w:p w14:paraId="70B57793" w14:textId="77777777" w:rsidR="00FF695E" w:rsidRPr="00F203DC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B92860" w14:textId="40F0BD4F" w:rsidR="00FF695E" w:rsidRPr="00F203DC" w:rsidRDefault="00FF695E" w:rsidP="00FF695E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4EF351" w14:textId="1D953961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D961C8" w14:textId="6F6F7A65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89436C" w14:textId="701E1427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1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EC5331" w14:textId="65625A76" w:rsidR="00FF695E" w:rsidRPr="00F203DC" w:rsidRDefault="00FF695E" w:rsidP="00FF69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F695E" w:rsidRPr="00F203DC" w14:paraId="4855234E" w14:textId="77777777" w:rsidTr="00393CB3">
        <w:trPr>
          <w:trHeight w:val="310"/>
        </w:trPr>
        <w:tc>
          <w:tcPr>
            <w:tcW w:w="2397" w:type="dxa"/>
            <w:shd w:val="clear" w:color="auto" w:fill="auto"/>
          </w:tcPr>
          <w:p w14:paraId="7B11FB6F" w14:textId="26628E3F" w:rsidR="00FF695E" w:rsidRPr="007E5CC6" w:rsidRDefault="00FF695E" w:rsidP="00FF695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7 Comments</w:t>
            </w:r>
          </w:p>
        </w:tc>
        <w:tc>
          <w:tcPr>
            <w:tcW w:w="11551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2DE285" w14:textId="77777777" w:rsid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  <w:p w14:paraId="6C5091FA" w14:textId="77777777" w:rsid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  <w:p w14:paraId="2D1A05FF" w14:textId="77777777" w:rsid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  <w:p w14:paraId="66CFAE0D" w14:textId="69FD14F6" w:rsidR="00FF695E" w:rsidRPr="00FF695E" w:rsidRDefault="00FF695E" w:rsidP="00FF695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DFE0B6F" w14:textId="7788C05F" w:rsidR="00FF695E" w:rsidRDefault="00FF695E">
      <w:pPr>
        <w:rPr>
          <w:rFonts w:cstheme="minorHAnsi"/>
          <w:sz w:val="18"/>
          <w:szCs w:val="18"/>
        </w:rPr>
      </w:pPr>
    </w:p>
    <w:p w14:paraId="5448E3B0" w14:textId="77777777" w:rsidR="00FF695E" w:rsidRDefault="00FF695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46"/>
        <w:gridCol w:w="1134"/>
        <w:gridCol w:w="992"/>
        <w:gridCol w:w="1276"/>
        <w:gridCol w:w="1053"/>
      </w:tblGrid>
      <w:tr w:rsidR="00DF0CD0" w:rsidRPr="00F203DC" w14:paraId="49035D1D" w14:textId="77777777" w:rsidTr="00DF0CD0">
        <w:trPr>
          <w:trHeight w:val="308"/>
        </w:trPr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848586" w14:textId="04C33852" w:rsidR="00DF0CD0" w:rsidRPr="00F203DC" w:rsidRDefault="00DF0CD0" w:rsidP="00DF0CD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F0CD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LEARNING RESOURCES</w:t>
            </w:r>
          </w:p>
        </w:tc>
      </w:tr>
      <w:tr w:rsidR="00DF0CD0" w:rsidRPr="00F203DC" w14:paraId="29CA8645" w14:textId="77777777" w:rsidTr="00DF0CD0">
        <w:trPr>
          <w:trHeight w:val="636"/>
        </w:trPr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B3FBAB" w14:textId="24308FE8" w:rsidR="00DF0CD0" w:rsidRPr="00F203DC" w:rsidRDefault="00DF0CD0" w:rsidP="00DF0CD0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203D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STANDARD 8: Learning resources are relevant and </w:t>
            </w:r>
            <w:r w:rsidRPr="005709E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support learner engagement</w:t>
            </w:r>
            <w:r w:rsidRPr="00F203D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F0CD0" w:rsidRPr="00F203DC" w14:paraId="14AFF760" w14:textId="77777777" w:rsidTr="007E5CC6">
        <w:trPr>
          <w:trHeight w:hRule="exact" w:val="312"/>
        </w:trPr>
        <w:tc>
          <w:tcPr>
            <w:tcW w:w="254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4F4C7E4" w14:textId="7C52F3BF" w:rsidR="00DF0CD0" w:rsidRPr="00F203DC" w:rsidRDefault="00DF0CD0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72EA314" w14:textId="155DD356" w:rsidR="00DF0CD0" w:rsidRPr="00F203DC" w:rsidRDefault="00DF0CD0" w:rsidP="00FF695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SUCCESS INDICATORS</w:t>
            </w:r>
          </w:p>
        </w:tc>
        <w:tc>
          <w:tcPr>
            <w:tcW w:w="4455" w:type="dxa"/>
            <w:gridSpan w:val="4"/>
            <w:tcBorders>
              <w:bottom w:val="single" w:sz="18" w:space="0" w:color="auto"/>
            </w:tcBorders>
            <w:vAlign w:val="center"/>
          </w:tcPr>
          <w:p w14:paraId="44809A65" w14:textId="4B8141EA" w:rsidR="00DF0CD0" w:rsidRPr="00126FFC" w:rsidRDefault="00DF0CD0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b/>
                <w:bCs/>
                <w:sz w:val="20"/>
                <w:szCs w:val="20"/>
              </w:rPr>
              <w:t>MEASURE OF PERFORMANCE</w:t>
            </w:r>
          </w:p>
        </w:tc>
      </w:tr>
      <w:tr w:rsidR="00FF695E" w:rsidRPr="00F203DC" w14:paraId="1F2BE0D5" w14:textId="77777777" w:rsidTr="001A1F66">
        <w:trPr>
          <w:trHeight w:val="553"/>
        </w:trPr>
        <w:tc>
          <w:tcPr>
            <w:tcW w:w="2547" w:type="dxa"/>
            <w:vMerge w:val="restart"/>
            <w:tcBorders>
              <w:left w:val="single" w:sz="4" w:space="0" w:color="auto"/>
            </w:tcBorders>
          </w:tcPr>
          <w:p w14:paraId="23119E9B" w14:textId="7B275836" w:rsidR="00FF695E" w:rsidRPr="00F203D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8.1. Learning resources are relevant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18" w:space="0" w:color="auto"/>
            </w:tcBorders>
          </w:tcPr>
          <w:p w14:paraId="598DD2EA" w14:textId="54FA5812" w:rsidR="00FF695E" w:rsidRPr="00F203DC" w:rsidRDefault="00FF695E" w:rsidP="00DF0CD0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8.1.1 Context is provided for the learning resource (</w:t>
            </w:r>
            <w:proofErr w:type="gramStart"/>
            <w:r w:rsidRPr="00F203DC">
              <w:rPr>
                <w:rFonts w:cstheme="minorHAnsi"/>
                <w:sz w:val="18"/>
                <w:szCs w:val="18"/>
              </w:rPr>
              <w:t>i.e.</w:t>
            </w:r>
            <w:proofErr w:type="gramEnd"/>
            <w:r w:rsidRPr="00F203DC">
              <w:rPr>
                <w:rFonts w:cstheme="minorHAnsi"/>
                <w:sz w:val="18"/>
                <w:szCs w:val="18"/>
              </w:rPr>
              <w:t xml:space="preserve"> what it actually is, why it is relevant and essential or recommended</w:t>
            </w:r>
            <w:r>
              <w:rPr>
                <w:rFonts w:cstheme="minorHAnsi"/>
                <w:sz w:val="18"/>
                <w:szCs w:val="18"/>
              </w:rPr>
              <w:t>).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150A5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EDFAA86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59DB5B0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053" w:type="dxa"/>
            <w:tcBorders>
              <w:bottom w:val="single" w:sz="18" w:space="0" w:color="auto"/>
            </w:tcBorders>
            <w:vAlign w:val="center"/>
          </w:tcPr>
          <w:p w14:paraId="3E500711" w14:textId="77777777" w:rsidR="00FF695E" w:rsidRPr="00F203DC" w:rsidRDefault="00FF695E" w:rsidP="00DF0CD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F695E" w:rsidRPr="00126FFC" w14:paraId="7BCF0079" w14:textId="77777777" w:rsidTr="001A1F66">
        <w:trPr>
          <w:trHeight w:val="329"/>
        </w:trPr>
        <w:tc>
          <w:tcPr>
            <w:tcW w:w="2547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326DBBE9" w14:textId="77777777" w:rsidR="00FF695E" w:rsidRDefault="00FF695E" w:rsidP="00DF0CD0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15D140F" w14:textId="5F394089" w:rsidR="00FF695E" w:rsidRPr="00F203DC" w:rsidRDefault="00FF695E" w:rsidP="00DF0CD0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D764A2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3C64F4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F9D722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0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BEFBCF" w14:textId="77777777" w:rsidR="00FF695E" w:rsidRPr="00126FFC" w:rsidRDefault="00FF695E" w:rsidP="00DF0CD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775F7" w:rsidRPr="00F203DC" w14:paraId="06633166" w14:textId="77777777" w:rsidTr="00DF0CD0">
        <w:trPr>
          <w:trHeight w:val="329"/>
        </w:trPr>
        <w:tc>
          <w:tcPr>
            <w:tcW w:w="2547" w:type="dxa"/>
            <w:vMerge w:val="restart"/>
            <w:tcBorders>
              <w:top w:val="single" w:sz="18" w:space="0" w:color="auto"/>
            </w:tcBorders>
          </w:tcPr>
          <w:p w14:paraId="33B8E758" w14:textId="0577D4C1" w:rsidR="00F775F7" w:rsidRPr="00F203DC" w:rsidRDefault="00F775F7" w:rsidP="00F775F7">
            <w:pPr>
              <w:rPr>
                <w:rFonts w:cstheme="minorHAnsi"/>
                <w:sz w:val="18"/>
                <w:szCs w:val="18"/>
              </w:rPr>
            </w:pPr>
            <w:r w:rsidRPr="00F203DC">
              <w:rPr>
                <w:rFonts w:cstheme="minorHAnsi"/>
                <w:sz w:val="18"/>
                <w:szCs w:val="18"/>
              </w:rPr>
              <w:t>8.2. Learning resources are provided in a range of modalities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</w:tcPr>
          <w:p w14:paraId="578FE9CB" w14:textId="14048387" w:rsidR="00F775F7" w:rsidRPr="005709EC" w:rsidRDefault="00F775F7" w:rsidP="00F775F7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8.2.1. Learning resources utilise digital technologies and media</w:t>
            </w:r>
            <w:r w:rsidR="00DB7608">
              <w:rPr>
                <w:rFonts w:cstheme="minorHAnsi"/>
                <w:sz w:val="18"/>
                <w:szCs w:val="18"/>
              </w:rPr>
              <w:t xml:space="preserve"> </w:t>
            </w:r>
            <w:r w:rsidR="00DB7608" w:rsidRPr="005709EC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="00DB7608" w:rsidRPr="005709EC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="00DB7608" w:rsidRPr="005709EC">
              <w:rPr>
                <w:rFonts w:cstheme="minorHAnsi"/>
                <w:sz w:val="18"/>
                <w:szCs w:val="18"/>
              </w:rPr>
              <w:t xml:space="preserve"> PDF, Video).</w:t>
            </w:r>
            <w:r w:rsidR="00294457" w:rsidRPr="005709EC">
              <w:rPr>
                <w:rFonts w:cstheme="minorHAnsi"/>
                <w:sz w:val="18"/>
                <w:szCs w:val="18"/>
              </w:rPr>
              <w:t xml:space="preserve"> in purposeful ways</w:t>
            </w:r>
            <w:r w:rsidR="00DB760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708EDE2" w14:textId="0E5F3E91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C9AC879" w14:textId="76EFEE01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1909ADD7" w14:textId="6D8A9871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053" w:type="dxa"/>
            <w:tcBorders>
              <w:top w:val="single" w:sz="18" w:space="0" w:color="auto"/>
            </w:tcBorders>
            <w:vAlign w:val="center"/>
          </w:tcPr>
          <w:p w14:paraId="235EC974" w14:textId="79071F75" w:rsidR="00F775F7" w:rsidRPr="00126FFC" w:rsidRDefault="00F775F7" w:rsidP="00F77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775F7" w:rsidRPr="00F203DC" w14:paraId="429A82C9" w14:textId="77777777" w:rsidTr="00293B5C">
        <w:trPr>
          <w:trHeight w:val="329"/>
        </w:trPr>
        <w:tc>
          <w:tcPr>
            <w:tcW w:w="2547" w:type="dxa"/>
            <w:vMerge/>
          </w:tcPr>
          <w:p w14:paraId="1FE24D94" w14:textId="13BA64E9" w:rsidR="00F775F7" w:rsidRPr="00F203DC" w:rsidRDefault="00F775F7" w:rsidP="00F775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</w:tcPr>
          <w:p w14:paraId="4F521EB6" w14:textId="3BFC20AA" w:rsidR="00F775F7" w:rsidRPr="005709EC" w:rsidRDefault="00F775F7" w:rsidP="00F775F7">
            <w:pPr>
              <w:rPr>
                <w:rFonts w:cstheme="minorHAnsi"/>
                <w:sz w:val="18"/>
                <w:szCs w:val="18"/>
              </w:rPr>
            </w:pPr>
            <w:r w:rsidRPr="005709EC">
              <w:rPr>
                <w:rFonts w:cstheme="minorHAnsi"/>
                <w:sz w:val="18"/>
                <w:szCs w:val="18"/>
              </w:rPr>
              <w:t>8.2.2.</w:t>
            </w:r>
            <w:r w:rsidR="005709EC" w:rsidRPr="005709EC">
              <w:rPr>
                <w:rFonts w:cstheme="minorHAnsi"/>
                <w:sz w:val="18"/>
                <w:szCs w:val="18"/>
              </w:rPr>
              <w:t xml:space="preserve"> </w:t>
            </w:r>
            <w:r w:rsidRPr="005709EC">
              <w:rPr>
                <w:rFonts w:cstheme="minorHAnsi"/>
                <w:sz w:val="18"/>
                <w:szCs w:val="18"/>
              </w:rPr>
              <w:t>Learning resources are presented using a variety of technologies.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C711698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97C7CF7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Yes But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77D2EEF6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 But</w:t>
            </w:r>
          </w:p>
        </w:tc>
        <w:tc>
          <w:tcPr>
            <w:tcW w:w="1053" w:type="dxa"/>
            <w:tcBorders>
              <w:top w:val="single" w:sz="18" w:space="0" w:color="auto"/>
            </w:tcBorders>
            <w:vAlign w:val="center"/>
          </w:tcPr>
          <w:p w14:paraId="72264E66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26FFC">
              <w:rPr>
                <w:rFonts w:cstheme="minorHAnsi"/>
                <w:sz w:val="18"/>
                <w:szCs w:val="18"/>
              </w:rPr>
              <w:t>No</w:t>
            </w:r>
          </w:p>
        </w:tc>
      </w:tr>
      <w:tr w:rsidR="00F775F7" w:rsidRPr="00F203DC" w14:paraId="39353DE8" w14:textId="77777777" w:rsidTr="00FF695E">
        <w:trPr>
          <w:trHeight w:val="280"/>
        </w:trPr>
        <w:tc>
          <w:tcPr>
            <w:tcW w:w="2547" w:type="dxa"/>
            <w:vMerge/>
          </w:tcPr>
          <w:p w14:paraId="5E651701" w14:textId="77777777" w:rsidR="00F775F7" w:rsidRDefault="00F775F7" w:rsidP="00F775F7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9829DE" w14:textId="09BE2383" w:rsidR="00F775F7" w:rsidRPr="00F203DC" w:rsidRDefault="00F775F7" w:rsidP="00F775F7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OVERAL</w:t>
            </w:r>
            <w:r w:rsidRPr="00BB362A">
              <w:rPr>
                <w:rFonts w:cstheme="minorHAns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8B031D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0344BA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Yes But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708191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 But</w:t>
            </w:r>
          </w:p>
        </w:tc>
        <w:tc>
          <w:tcPr>
            <w:tcW w:w="10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276408" w14:textId="77777777" w:rsidR="00F775F7" w:rsidRPr="00F203DC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6C67">
              <w:rPr>
                <w:rFonts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F775F7" w:rsidRPr="00F203DC" w14:paraId="48DFA5D1" w14:textId="77777777" w:rsidTr="00393CB3">
        <w:trPr>
          <w:trHeight w:val="280"/>
        </w:trPr>
        <w:tc>
          <w:tcPr>
            <w:tcW w:w="2547" w:type="dxa"/>
            <w:shd w:val="clear" w:color="auto" w:fill="auto"/>
          </w:tcPr>
          <w:p w14:paraId="767BB8C2" w14:textId="7C2C0747" w:rsidR="00F775F7" w:rsidRPr="007E5CC6" w:rsidRDefault="00F775F7" w:rsidP="00F775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E5CC6">
              <w:rPr>
                <w:rFonts w:cstheme="minorHAnsi"/>
                <w:b/>
                <w:bCs/>
                <w:sz w:val="18"/>
                <w:szCs w:val="18"/>
              </w:rPr>
              <w:t>Standard 8 Comments</w:t>
            </w:r>
          </w:p>
        </w:tc>
        <w:tc>
          <w:tcPr>
            <w:tcW w:w="11401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FD8A1A" w14:textId="77777777" w:rsidR="00F775F7" w:rsidRPr="00FF695E" w:rsidRDefault="00F775F7" w:rsidP="00F775F7">
            <w:pPr>
              <w:rPr>
                <w:rFonts w:cstheme="minorHAnsi"/>
                <w:sz w:val="18"/>
                <w:szCs w:val="18"/>
              </w:rPr>
            </w:pPr>
          </w:p>
          <w:p w14:paraId="02B06ED9" w14:textId="77777777" w:rsidR="00F775F7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F6D8DA5" w14:textId="77A7FD61" w:rsidR="00F775F7" w:rsidRPr="00826C67" w:rsidRDefault="00F775F7" w:rsidP="00F775F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AA6FDBA" w14:textId="76412B06" w:rsidR="00A57903" w:rsidRPr="00BD6F28" w:rsidRDefault="00A57903" w:rsidP="00CE012F">
      <w:pPr>
        <w:rPr>
          <w:rFonts w:cstheme="minorHAnsi"/>
          <w:sz w:val="18"/>
          <w:szCs w:val="18"/>
        </w:rPr>
      </w:pPr>
    </w:p>
    <w:sectPr w:rsidR="00A57903" w:rsidRPr="00BD6F28" w:rsidSect="003509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440" w:bottom="992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4CA6" w14:textId="77777777" w:rsidR="00365126" w:rsidRDefault="00365126" w:rsidP="00826C67">
      <w:pPr>
        <w:spacing w:after="0" w:line="240" w:lineRule="auto"/>
      </w:pPr>
      <w:r>
        <w:separator/>
      </w:r>
    </w:p>
  </w:endnote>
  <w:endnote w:type="continuationSeparator" w:id="0">
    <w:p w14:paraId="37C36E66" w14:textId="77777777" w:rsidR="00365126" w:rsidRDefault="00365126" w:rsidP="0082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BFA7" w14:textId="77777777" w:rsidR="00AB7F98" w:rsidRDefault="00AB7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4AF4" w14:textId="2FFA3195" w:rsidR="00FE53C3" w:rsidRDefault="00000000" w:rsidP="00AB7F98">
    <w:pPr>
      <w:pStyle w:val="Footer"/>
      <w:tabs>
        <w:tab w:val="clear" w:pos="9026"/>
        <w:tab w:val="left" w:pos="5691"/>
      </w:tabs>
    </w:pPr>
    <w:sdt>
      <w:sdtPr>
        <w:id w:val="1074090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E53C3">
          <w:t xml:space="preserve">TELAS Self-Assessment Form | </w:t>
        </w:r>
        <w:r w:rsidR="001959AC">
          <w:t>9 March 2023</w:t>
        </w:r>
        <w:r w:rsidR="00A03407">
          <w:t xml:space="preserve"> | </w:t>
        </w:r>
        <w:r w:rsidR="00FE53C3">
          <w:t xml:space="preserve">Page </w:t>
        </w:r>
        <w:r w:rsidR="00FE53C3">
          <w:fldChar w:fldCharType="begin"/>
        </w:r>
        <w:r w:rsidR="00FE53C3">
          <w:instrText xml:space="preserve"> PAGE   \* MERGEFORMAT </w:instrText>
        </w:r>
        <w:r w:rsidR="00FE53C3">
          <w:fldChar w:fldCharType="separate"/>
        </w:r>
        <w:r w:rsidR="0031315E">
          <w:rPr>
            <w:noProof/>
          </w:rPr>
          <w:t>9</w:t>
        </w:r>
        <w:r w:rsidR="00FE53C3">
          <w:rPr>
            <w:noProof/>
          </w:rPr>
          <w:fldChar w:fldCharType="end"/>
        </w:r>
      </w:sdtContent>
    </w:sdt>
    <w:r w:rsidR="00AB7F98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12BA" w14:textId="77777777" w:rsidR="00AB7F98" w:rsidRDefault="00AB7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8391" w14:textId="77777777" w:rsidR="00365126" w:rsidRDefault="00365126" w:rsidP="00826C67">
      <w:pPr>
        <w:spacing w:after="0" w:line="240" w:lineRule="auto"/>
      </w:pPr>
      <w:r>
        <w:separator/>
      </w:r>
    </w:p>
  </w:footnote>
  <w:footnote w:type="continuationSeparator" w:id="0">
    <w:p w14:paraId="7B0B6845" w14:textId="77777777" w:rsidR="00365126" w:rsidRDefault="00365126" w:rsidP="0082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F30B" w14:textId="77777777" w:rsidR="00AB7F98" w:rsidRDefault="00AB7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9140" w14:textId="2AC26DB0" w:rsidR="00FE53C3" w:rsidRPr="001A1F66" w:rsidRDefault="00FE53C3" w:rsidP="00350969">
    <w:pPr>
      <w:pStyle w:val="Heading1"/>
      <w:jc w:val="right"/>
    </w:pPr>
    <w:r w:rsidRPr="001A1F66">
      <w:t xml:space="preserve">TELAS </w:t>
    </w:r>
    <w:r w:rsidR="003371A0">
      <w:t>SELF-</w:t>
    </w:r>
    <w:r w:rsidRPr="001A1F66">
      <w:t>ASSESSMENT FORM</w:t>
    </w:r>
    <w:r w:rsidR="00C00EC6">
      <w:t xml:space="preserve">                        </w:t>
    </w:r>
    <w:r w:rsidR="00350969">
      <w:t xml:space="preserve">  </w:t>
    </w:r>
    <w:r w:rsidR="00350969">
      <w:rPr>
        <w:noProof/>
        <w:lang w:eastAsia="en-AU"/>
      </w:rPr>
      <w:drawing>
        <wp:inline distT="0" distB="0" distL="0" distR="0" wp14:anchorId="2350E7E9" wp14:editId="180E7EF3">
          <wp:extent cx="1371600" cy="470916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875" cy="47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6723B" w14:textId="77777777" w:rsidR="00FE53C3" w:rsidRDefault="00FE5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C31C" w14:textId="77777777" w:rsidR="00AB7F98" w:rsidRDefault="00AB7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DFE"/>
    <w:multiLevelType w:val="hybridMultilevel"/>
    <w:tmpl w:val="D1D68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6250"/>
    <w:multiLevelType w:val="hybridMultilevel"/>
    <w:tmpl w:val="DBEC7B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1556"/>
    <w:multiLevelType w:val="hybridMultilevel"/>
    <w:tmpl w:val="872C314C"/>
    <w:lvl w:ilvl="0" w:tplc="FC4C7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BDD"/>
    <w:multiLevelType w:val="hybridMultilevel"/>
    <w:tmpl w:val="57F02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2D9E"/>
    <w:multiLevelType w:val="hybridMultilevel"/>
    <w:tmpl w:val="61686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37281"/>
    <w:multiLevelType w:val="hybridMultilevel"/>
    <w:tmpl w:val="1C3A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8271">
    <w:abstractNumId w:val="3"/>
  </w:num>
  <w:num w:numId="2" w16cid:durableId="325940304">
    <w:abstractNumId w:val="5"/>
  </w:num>
  <w:num w:numId="3" w16cid:durableId="534083834">
    <w:abstractNumId w:val="0"/>
  </w:num>
  <w:num w:numId="4" w16cid:durableId="1974019166">
    <w:abstractNumId w:val="4"/>
  </w:num>
  <w:num w:numId="5" w16cid:durableId="990407618">
    <w:abstractNumId w:val="1"/>
  </w:num>
  <w:num w:numId="6" w16cid:durableId="109035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9D"/>
    <w:rsid w:val="00003CB2"/>
    <w:rsid w:val="000135DC"/>
    <w:rsid w:val="000159D2"/>
    <w:rsid w:val="0001651B"/>
    <w:rsid w:val="0002021A"/>
    <w:rsid w:val="00021D38"/>
    <w:rsid w:val="00024ECC"/>
    <w:rsid w:val="000355ED"/>
    <w:rsid w:val="00054B35"/>
    <w:rsid w:val="000625C6"/>
    <w:rsid w:val="00062FFD"/>
    <w:rsid w:val="000643C8"/>
    <w:rsid w:val="000650F9"/>
    <w:rsid w:val="00071B7B"/>
    <w:rsid w:val="00073E6C"/>
    <w:rsid w:val="00074091"/>
    <w:rsid w:val="000775F0"/>
    <w:rsid w:val="000776DC"/>
    <w:rsid w:val="00085377"/>
    <w:rsid w:val="000908CE"/>
    <w:rsid w:val="00092D3D"/>
    <w:rsid w:val="000A1B99"/>
    <w:rsid w:val="000A2676"/>
    <w:rsid w:val="000B3AB1"/>
    <w:rsid w:val="000B4CC0"/>
    <w:rsid w:val="000B542E"/>
    <w:rsid w:val="000B5C23"/>
    <w:rsid w:val="000C45D9"/>
    <w:rsid w:val="000C5230"/>
    <w:rsid w:val="000E50E6"/>
    <w:rsid w:val="000E680F"/>
    <w:rsid w:val="000F1906"/>
    <w:rsid w:val="000F5553"/>
    <w:rsid w:val="000F7B9D"/>
    <w:rsid w:val="001003A0"/>
    <w:rsid w:val="00103B58"/>
    <w:rsid w:val="00105EE7"/>
    <w:rsid w:val="00106058"/>
    <w:rsid w:val="001069C0"/>
    <w:rsid w:val="00111503"/>
    <w:rsid w:val="0011166D"/>
    <w:rsid w:val="00111AF4"/>
    <w:rsid w:val="00113CFF"/>
    <w:rsid w:val="0011492B"/>
    <w:rsid w:val="0011633F"/>
    <w:rsid w:val="00117E3D"/>
    <w:rsid w:val="00122DB6"/>
    <w:rsid w:val="0012392C"/>
    <w:rsid w:val="00126FFC"/>
    <w:rsid w:val="0013442A"/>
    <w:rsid w:val="00141BEE"/>
    <w:rsid w:val="00146EFE"/>
    <w:rsid w:val="00155ABB"/>
    <w:rsid w:val="00160A2D"/>
    <w:rsid w:val="001610A5"/>
    <w:rsid w:val="00161573"/>
    <w:rsid w:val="001625C1"/>
    <w:rsid w:val="00162AEF"/>
    <w:rsid w:val="0016648B"/>
    <w:rsid w:val="001679DC"/>
    <w:rsid w:val="001770BE"/>
    <w:rsid w:val="00180784"/>
    <w:rsid w:val="00181E9D"/>
    <w:rsid w:val="00184F91"/>
    <w:rsid w:val="0019200A"/>
    <w:rsid w:val="001959AC"/>
    <w:rsid w:val="001A12BC"/>
    <w:rsid w:val="001A1F66"/>
    <w:rsid w:val="001B0105"/>
    <w:rsid w:val="001B40D0"/>
    <w:rsid w:val="001C228B"/>
    <w:rsid w:val="001C2587"/>
    <w:rsid w:val="001C3CF9"/>
    <w:rsid w:val="001D101A"/>
    <w:rsid w:val="001D40DE"/>
    <w:rsid w:val="001E3689"/>
    <w:rsid w:val="001E3A29"/>
    <w:rsid w:val="001F2D6E"/>
    <w:rsid w:val="00200A3D"/>
    <w:rsid w:val="002131AA"/>
    <w:rsid w:val="002216A0"/>
    <w:rsid w:val="00223EA1"/>
    <w:rsid w:val="00232CC3"/>
    <w:rsid w:val="00236AC5"/>
    <w:rsid w:val="0023700F"/>
    <w:rsid w:val="00237F13"/>
    <w:rsid w:val="00241137"/>
    <w:rsid w:val="00254B48"/>
    <w:rsid w:val="00256436"/>
    <w:rsid w:val="00271241"/>
    <w:rsid w:val="00274E33"/>
    <w:rsid w:val="00276CDD"/>
    <w:rsid w:val="0027707D"/>
    <w:rsid w:val="002775F0"/>
    <w:rsid w:val="002862A1"/>
    <w:rsid w:val="00290ED9"/>
    <w:rsid w:val="002937CE"/>
    <w:rsid w:val="00293B5C"/>
    <w:rsid w:val="00294457"/>
    <w:rsid w:val="00294DCF"/>
    <w:rsid w:val="002A270B"/>
    <w:rsid w:val="002A3D3E"/>
    <w:rsid w:val="002A669A"/>
    <w:rsid w:val="002A67F1"/>
    <w:rsid w:val="002B1243"/>
    <w:rsid w:val="002B151D"/>
    <w:rsid w:val="002B1A3D"/>
    <w:rsid w:val="002B1C25"/>
    <w:rsid w:val="002B2CA0"/>
    <w:rsid w:val="002B2CC5"/>
    <w:rsid w:val="002B611C"/>
    <w:rsid w:val="002C00A0"/>
    <w:rsid w:val="002D058A"/>
    <w:rsid w:val="002D4CD6"/>
    <w:rsid w:val="002D5E47"/>
    <w:rsid w:val="002E444E"/>
    <w:rsid w:val="002F2F46"/>
    <w:rsid w:val="002F30B7"/>
    <w:rsid w:val="002F54C7"/>
    <w:rsid w:val="002F552A"/>
    <w:rsid w:val="002F55C7"/>
    <w:rsid w:val="002F5BBD"/>
    <w:rsid w:val="002F6B38"/>
    <w:rsid w:val="002F7626"/>
    <w:rsid w:val="0030013D"/>
    <w:rsid w:val="0030113B"/>
    <w:rsid w:val="003031E9"/>
    <w:rsid w:val="0030408E"/>
    <w:rsid w:val="003070EE"/>
    <w:rsid w:val="00312948"/>
    <w:rsid w:val="0031315E"/>
    <w:rsid w:val="00313400"/>
    <w:rsid w:val="00313D08"/>
    <w:rsid w:val="00314D35"/>
    <w:rsid w:val="00315B59"/>
    <w:rsid w:val="0032066F"/>
    <w:rsid w:val="00320E13"/>
    <w:rsid w:val="0032279B"/>
    <w:rsid w:val="00330FC6"/>
    <w:rsid w:val="0033214F"/>
    <w:rsid w:val="00333912"/>
    <w:rsid w:val="00335DF7"/>
    <w:rsid w:val="00335EFD"/>
    <w:rsid w:val="003371A0"/>
    <w:rsid w:val="0034188B"/>
    <w:rsid w:val="00344572"/>
    <w:rsid w:val="00344AC7"/>
    <w:rsid w:val="00350969"/>
    <w:rsid w:val="00352C87"/>
    <w:rsid w:val="00355B81"/>
    <w:rsid w:val="00356BD8"/>
    <w:rsid w:val="00356D39"/>
    <w:rsid w:val="00360801"/>
    <w:rsid w:val="00365126"/>
    <w:rsid w:val="00366EC3"/>
    <w:rsid w:val="00367CD6"/>
    <w:rsid w:val="00376286"/>
    <w:rsid w:val="00382CA3"/>
    <w:rsid w:val="00383503"/>
    <w:rsid w:val="00393CB3"/>
    <w:rsid w:val="00395DB2"/>
    <w:rsid w:val="003969F8"/>
    <w:rsid w:val="003A4A72"/>
    <w:rsid w:val="003B3EC9"/>
    <w:rsid w:val="003B46DF"/>
    <w:rsid w:val="003B69B7"/>
    <w:rsid w:val="003B6F5C"/>
    <w:rsid w:val="003C3524"/>
    <w:rsid w:val="003D088A"/>
    <w:rsid w:val="003D1388"/>
    <w:rsid w:val="003D3BE6"/>
    <w:rsid w:val="003D7899"/>
    <w:rsid w:val="003E092B"/>
    <w:rsid w:val="003E6B10"/>
    <w:rsid w:val="003E6D26"/>
    <w:rsid w:val="00401C7C"/>
    <w:rsid w:val="004022B9"/>
    <w:rsid w:val="004037D3"/>
    <w:rsid w:val="00406F6D"/>
    <w:rsid w:val="00410A19"/>
    <w:rsid w:val="004132D7"/>
    <w:rsid w:val="00413C6A"/>
    <w:rsid w:val="00414142"/>
    <w:rsid w:val="00425480"/>
    <w:rsid w:val="004310C5"/>
    <w:rsid w:val="00432520"/>
    <w:rsid w:val="00434089"/>
    <w:rsid w:val="004449C5"/>
    <w:rsid w:val="00450DBA"/>
    <w:rsid w:val="00452055"/>
    <w:rsid w:val="00455182"/>
    <w:rsid w:val="00466E94"/>
    <w:rsid w:val="004701EC"/>
    <w:rsid w:val="00476E75"/>
    <w:rsid w:val="004801A3"/>
    <w:rsid w:val="00480AA8"/>
    <w:rsid w:val="004847B6"/>
    <w:rsid w:val="00484D3A"/>
    <w:rsid w:val="00485AC9"/>
    <w:rsid w:val="004861D0"/>
    <w:rsid w:val="00487833"/>
    <w:rsid w:val="00493BB9"/>
    <w:rsid w:val="0049630B"/>
    <w:rsid w:val="00497AE6"/>
    <w:rsid w:val="004A4F53"/>
    <w:rsid w:val="004A5F75"/>
    <w:rsid w:val="004B153F"/>
    <w:rsid w:val="004B6701"/>
    <w:rsid w:val="004B7CFF"/>
    <w:rsid w:val="004C1D99"/>
    <w:rsid w:val="004C69FB"/>
    <w:rsid w:val="004D37E3"/>
    <w:rsid w:val="004D7CF6"/>
    <w:rsid w:val="004E162D"/>
    <w:rsid w:val="004E534D"/>
    <w:rsid w:val="004F243E"/>
    <w:rsid w:val="004F397C"/>
    <w:rsid w:val="00505FB5"/>
    <w:rsid w:val="0051243F"/>
    <w:rsid w:val="00512512"/>
    <w:rsid w:val="005134B8"/>
    <w:rsid w:val="00514082"/>
    <w:rsid w:val="0051546C"/>
    <w:rsid w:val="00515968"/>
    <w:rsid w:val="0051670D"/>
    <w:rsid w:val="00521A79"/>
    <w:rsid w:val="005220F1"/>
    <w:rsid w:val="005231FF"/>
    <w:rsid w:val="00524D0A"/>
    <w:rsid w:val="0052763A"/>
    <w:rsid w:val="0053261A"/>
    <w:rsid w:val="005471CD"/>
    <w:rsid w:val="00550478"/>
    <w:rsid w:val="00551C14"/>
    <w:rsid w:val="005553C3"/>
    <w:rsid w:val="005569E6"/>
    <w:rsid w:val="005709EC"/>
    <w:rsid w:val="00581E6D"/>
    <w:rsid w:val="005847E6"/>
    <w:rsid w:val="00590873"/>
    <w:rsid w:val="00593E2B"/>
    <w:rsid w:val="00596015"/>
    <w:rsid w:val="005A12F8"/>
    <w:rsid w:val="005A2B56"/>
    <w:rsid w:val="005B5BC6"/>
    <w:rsid w:val="005B7D80"/>
    <w:rsid w:val="005C04D4"/>
    <w:rsid w:val="005C04F8"/>
    <w:rsid w:val="005C4BDC"/>
    <w:rsid w:val="005D076B"/>
    <w:rsid w:val="005D1703"/>
    <w:rsid w:val="005F37E6"/>
    <w:rsid w:val="006019BB"/>
    <w:rsid w:val="00603610"/>
    <w:rsid w:val="00603F25"/>
    <w:rsid w:val="00604DFA"/>
    <w:rsid w:val="00606F87"/>
    <w:rsid w:val="00610867"/>
    <w:rsid w:val="00617595"/>
    <w:rsid w:val="006224E8"/>
    <w:rsid w:val="006233AB"/>
    <w:rsid w:val="00627409"/>
    <w:rsid w:val="006277D0"/>
    <w:rsid w:val="00627BFD"/>
    <w:rsid w:val="0063124A"/>
    <w:rsid w:val="006338AA"/>
    <w:rsid w:val="00644275"/>
    <w:rsid w:val="006509F2"/>
    <w:rsid w:val="00662FD4"/>
    <w:rsid w:val="00670CB6"/>
    <w:rsid w:val="006739E7"/>
    <w:rsid w:val="00674B5E"/>
    <w:rsid w:val="00677034"/>
    <w:rsid w:val="00680C76"/>
    <w:rsid w:val="00682D29"/>
    <w:rsid w:val="00690914"/>
    <w:rsid w:val="006941F1"/>
    <w:rsid w:val="0069619D"/>
    <w:rsid w:val="006961B7"/>
    <w:rsid w:val="00696D79"/>
    <w:rsid w:val="006A1DE3"/>
    <w:rsid w:val="006A2188"/>
    <w:rsid w:val="006A2816"/>
    <w:rsid w:val="006A3C0C"/>
    <w:rsid w:val="006A4350"/>
    <w:rsid w:val="006B41EE"/>
    <w:rsid w:val="006B4FD6"/>
    <w:rsid w:val="006B6BAC"/>
    <w:rsid w:val="006C221B"/>
    <w:rsid w:val="006C39B9"/>
    <w:rsid w:val="006D4F7B"/>
    <w:rsid w:val="006D7127"/>
    <w:rsid w:val="006E08A3"/>
    <w:rsid w:val="006E163C"/>
    <w:rsid w:val="006E1DC3"/>
    <w:rsid w:val="006E3A0A"/>
    <w:rsid w:val="006E4B47"/>
    <w:rsid w:val="006E527A"/>
    <w:rsid w:val="006F5B04"/>
    <w:rsid w:val="007007CC"/>
    <w:rsid w:val="00703D42"/>
    <w:rsid w:val="00704524"/>
    <w:rsid w:val="00707929"/>
    <w:rsid w:val="00714714"/>
    <w:rsid w:val="007215A3"/>
    <w:rsid w:val="00725C2A"/>
    <w:rsid w:val="00726F5B"/>
    <w:rsid w:val="00731CFC"/>
    <w:rsid w:val="007331A9"/>
    <w:rsid w:val="00736D13"/>
    <w:rsid w:val="00740182"/>
    <w:rsid w:val="0074062A"/>
    <w:rsid w:val="00741992"/>
    <w:rsid w:val="0074227A"/>
    <w:rsid w:val="00743AE4"/>
    <w:rsid w:val="00744D1B"/>
    <w:rsid w:val="00746048"/>
    <w:rsid w:val="00752566"/>
    <w:rsid w:val="00754AB6"/>
    <w:rsid w:val="0075603E"/>
    <w:rsid w:val="00760A42"/>
    <w:rsid w:val="00766D27"/>
    <w:rsid w:val="00770BE0"/>
    <w:rsid w:val="0077536E"/>
    <w:rsid w:val="00777B77"/>
    <w:rsid w:val="00781983"/>
    <w:rsid w:val="00784411"/>
    <w:rsid w:val="007845B8"/>
    <w:rsid w:val="00787E1B"/>
    <w:rsid w:val="00791193"/>
    <w:rsid w:val="007925AF"/>
    <w:rsid w:val="00793501"/>
    <w:rsid w:val="007A27BB"/>
    <w:rsid w:val="007B1126"/>
    <w:rsid w:val="007B6482"/>
    <w:rsid w:val="007C0EDF"/>
    <w:rsid w:val="007C6D21"/>
    <w:rsid w:val="007D02EC"/>
    <w:rsid w:val="007D1D87"/>
    <w:rsid w:val="007E0644"/>
    <w:rsid w:val="007E360D"/>
    <w:rsid w:val="007E5138"/>
    <w:rsid w:val="007E5CC6"/>
    <w:rsid w:val="007E681C"/>
    <w:rsid w:val="007F03A1"/>
    <w:rsid w:val="007F3E3C"/>
    <w:rsid w:val="008011EE"/>
    <w:rsid w:val="00806F8D"/>
    <w:rsid w:val="008124BA"/>
    <w:rsid w:val="00813C37"/>
    <w:rsid w:val="008157DF"/>
    <w:rsid w:val="00816EB5"/>
    <w:rsid w:val="0081735C"/>
    <w:rsid w:val="008205A3"/>
    <w:rsid w:val="00826C67"/>
    <w:rsid w:val="008272C7"/>
    <w:rsid w:val="00832C4C"/>
    <w:rsid w:val="00833A2F"/>
    <w:rsid w:val="008525ED"/>
    <w:rsid w:val="00853AA4"/>
    <w:rsid w:val="00856289"/>
    <w:rsid w:val="008605C8"/>
    <w:rsid w:val="00863617"/>
    <w:rsid w:val="008732C7"/>
    <w:rsid w:val="008749BE"/>
    <w:rsid w:val="00874BF3"/>
    <w:rsid w:val="00874FE3"/>
    <w:rsid w:val="008819CD"/>
    <w:rsid w:val="00885A02"/>
    <w:rsid w:val="008900D7"/>
    <w:rsid w:val="00891EC0"/>
    <w:rsid w:val="008938CC"/>
    <w:rsid w:val="0089573F"/>
    <w:rsid w:val="008A2552"/>
    <w:rsid w:val="008A4EC0"/>
    <w:rsid w:val="008A51F8"/>
    <w:rsid w:val="008C3215"/>
    <w:rsid w:val="008D1AE1"/>
    <w:rsid w:val="008D6680"/>
    <w:rsid w:val="008D79F0"/>
    <w:rsid w:val="008D7B8B"/>
    <w:rsid w:val="008E1DD5"/>
    <w:rsid w:val="008E21D5"/>
    <w:rsid w:val="008F7D52"/>
    <w:rsid w:val="009019FE"/>
    <w:rsid w:val="00901DAD"/>
    <w:rsid w:val="00902B84"/>
    <w:rsid w:val="009040CC"/>
    <w:rsid w:val="009143DA"/>
    <w:rsid w:val="00921EE5"/>
    <w:rsid w:val="00930F95"/>
    <w:rsid w:val="00937C84"/>
    <w:rsid w:val="0094168F"/>
    <w:rsid w:val="009458CF"/>
    <w:rsid w:val="0094681B"/>
    <w:rsid w:val="00947669"/>
    <w:rsid w:val="00950176"/>
    <w:rsid w:val="00950CE7"/>
    <w:rsid w:val="0095118B"/>
    <w:rsid w:val="00955EA3"/>
    <w:rsid w:val="0096468B"/>
    <w:rsid w:val="00966A08"/>
    <w:rsid w:val="00972512"/>
    <w:rsid w:val="00973797"/>
    <w:rsid w:val="00976E8B"/>
    <w:rsid w:val="00980575"/>
    <w:rsid w:val="00982622"/>
    <w:rsid w:val="0098378B"/>
    <w:rsid w:val="00986756"/>
    <w:rsid w:val="00992358"/>
    <w:rsid w:val="00993E39"/>
    <w:rsid w:val="009969D1"/>
    <w:rsid w:val="009A3DE8"/>
    <w:rsid w:val="009B16CB"/>
    <w:rsid w:val="009B2ABD"/>
    <w:rsid w:val="009B58F4"/>
    <w:rsid w:val="009B6E13"/>
    <w:rsid w:val="009B74CE"/>
    <w:rsid w:val="009C4D01"/>
    <w:rsid w:val="009C66E2"/>
    <w:rsid w:val="009D31A1"/>
    <w:rsid w:val="009D3D24"/>
    <w:rsid w:val="009E58A3"/>
    <w:rsid w:val="009E6EB0"/>
    <w:rsid w:val="009F06F6"/>
    <w:rsid w:val="009F2739"/>
    <w:rsid w:val="009F55C9"/>
    <w:rsid w:val="009F78DD"/>
    <w:rsid w:val="00A03407"/>
    <w:rsid w:val="00A0673E"/>
    <w:rsid w:val="00A077C9"/>
    <w:rsid w:val="00A12467"/>
    <w:rsid w:val="00A13305"/>
    <w:rsid w:val="00A143E8"/>
    <w:rsid w:val="00A15135"/>
    <w:rsid w:val="00A2146C"/>
    <w:rsid w:val="00A227F3"/>
    <w:rsid w:val="00A304F8"/>
    <w:rsid w:val="00A333DA"/>
    <w:rsid w:val="00A35184"/>
    <w:rsid w:val="00A51969"/>
    <w:rsid w:val="00A5569D"/>
    <w:rsid w:val="00A57903"/>
    <w:rsid w:val="00A60926"/>
    <w:rsid w:val="00A60CE2"/>
    <w:rsid w:val="00A6137B"/>
    <w:rsid w:val="00A62200"/>
    <w:rsid w:val="00A6304B"/>
    <w:rsid w:val="00A63180"/>
    <w:rsid w:val="00A67C2B"/>
    <w:rsid w:val="00A825FF"/>
    <w:rsid w:val="00A84E17"/>
    <w:rsid w:val="00A8564F"/>
    <w:rsid w:val="00A85B3F"/>
    <w:rsid w:val="00A86D70"/>
    <w:rsid w:val="00A93770"/>
    <w:rsid w:val="00AA0817"/>
    <w:rsid w:val="00AA0BF6"/>
    <w:rsid w:val="00AA5FB4"/>
    <w:rsid w:val="00AB42B7"/>
    <w:rsid w:val="00AB7F98"/>
    <w:rsid w:val="00AC0420"/>
    <w:rsid w:val="00AC332C"/>
    <w:rsid w:val="00AC4D04"/>
    <w:rsid w:val="00AC74D4"/>
    <w:rsid w:val="00AC7A87"/>
    <w:rsid w:val="00AD0521"/>
    <w:rsid w:val="00AD1F99"/>
    <w:rsid w:val="00AE5C18"/>
    <w:rsid w:val="00AF055F"/>
    <w:rsid w:val="00AF0D1C"/>
    <w:rsid w:val="00AF17E2"/>
    <w:rsid w:val="00AF5840"/>
    <w:rsid w:val="00AF5E6A"/>
    <w:rsid w:val="00B044EF"/>
    <w:rsid w:val="00B10BB7"/>
    <w:rsid w:val="00B147D5"/>
    <w:rsid w:val="00B14C94"/>
    <w:rsid w:val="00B2406C"/>
    <w:rsid w:val="00B27AEF"/>
    <w:rsid w:val="00B3584D"/>
    <w:rsid w:val="00B36540"/>
    <w:rsid w:val="00B37AC5"/>
    <w:rsid w:val="00B453C0"/>
    <w:rsid w:val="00B46D94"/>
    <w:rsid w:val="00B47056"/>
    <w:rsid w:val="00B4720E"/>
    <w:rsid w:val="00B5120C"/>
    <w:rsid w:val="00B535FB"/>
    <w:rsid w:val="00B64F54"/>
    <w:rsid w:val="00B70012"/>
    <w:rsid w:val="00B73A61"/>
    <w:rsid w:val="00B744FD"/>
    <w:rsid w:val="00B7663B"/>
    <w:rsid w:val="00B84C8B"/>
    <w:rsid w:val="00B928E9"/>
    <w:rsid w:val="00B95C58"/>
    <w:rsid w:val="00BA0C0B"/>
    <w:rsid w:val="00BB362A"/>
    <w:rsid w:val="00BB4655"/>
    <w:rsid w:val="00BC1FD6"/>
    <w:rsid w:val="00BC7B1B"/>
    <w:rsid w:val="00BD6867"/>
    <w:rsid w:val="00BD6F28"/>
    <w:rsid w:val="00BE29FC"/>
    <w:rsid w:val="00BE3302"/>
    <w:rsid w:val="00BE5119"/>
    <w:rsid w:val="00C00EC6"/>
    <w:rsid w:val="00C0216B"/>
    <w:rsid w:val="00C02A31"/>
    <w:rsid w:val="00C055F3"/>
    <w:rsid w:val="00C05A15"/>
    <w:rsid w:val="00C20EAA"/>
    <w:rsid w:val="00C20EBE"/>
    <w:rsid w:val="00C3425A"/>
    <w:rsid w:val="00C34D33"/>
    <w:rsid w:val="00C35739"/>
    <w:rsid w:val="00C35E2D"/>
    <w:rsid w:val="00C402A8"/>
    <w:rsid w:val="00C40A19"/>
    <w:rsid w:val="00C41BB6"/>
    <w:rsid w:val="00C447A6"/>
    <w:rsid w:val="00C56ECF"/>
    <w:rsid w:val="00C61C23"/>
    <w:rsid w:val="00C6576C"/>
    <w:rsid w:val="00C66EBF"/>
    <w:rsid w:val="00C70507"/>
    <w:rsid w:val="00C76416"/>
    <w:rsid w:val="00C83DA7"/>
    <w:rsid w:val="00C8421C"/>
    <w:rsid w:val="00C87811"/>
    <w:rsid w:val="00C93817"/>
    <w:rsid w:val="00C97626"/>
    <w:rsid w:val="00CA0A28"/>
    <w:rsid w:val="00CA28C8"/>
    <w:rsid w:val="00CA700F"/>
    <w:rsid w:val="00CB5CE9"/>
    <w:rsid w:val="00CB6BD1"/>
    <w:rsid w:val="00CB77FE"/>
    <w:rsid w:val="00CC2089"/>
    <w:rsid w:val="00CC34FE"/>
    <w:rsid w:val="00CD18E4"/>
    <w:rsid w:val="00CD2113"/>
    <w:rsid w:val="00CD2FCD"/>
    <w:rsid w:val="00CD6DD1"/>
    <w:rsid w:val="00CD7BE4"/>
    <w:rsid w:val="00CE012F"/>
    <w:rsid w:val="00CE3844"/>
    <w:rsid w:val="00CE4A65"/>
    <w:rsid w:val="00CE4BF2"/>
    <w:rsid w:val="00CF47BF"/>
    <w:rsid w:val="00CF49E0"/>
    <w:rsid w:val="00D04ED2"/>
    <w:rsid w:val="00D0705F"/>
    <w:rsid w:val="00D13AB1"/>
    <w:rsid w:val="00D16B32"/>
    <w:rsid w:val="00D2669C"/>
    <w:rsid w:val="00D3410D"/>
    <w:rsid w:val="00D35DCD"/>
    <w:rsid w:val="00D361B1"/>
    <w:rsid w:val="00D43B8F"/>
    <w:rsid w:val="00D45A06"/>
    <w:rsid w:val="00D47ECB"/>
    <w:rsid w:val="00D52CDF"/>
    <w:rsid w:val="00D53E1D"/>
    <w:rsid w:val="00D61EA6"/>
    <w:rsid w:val="00D6293F"/>
    <w:rsid w:val="00D65127"/>
    <w:rsid w:val="00D672C5"/>
    <w:rsid w:val="00D67CEE"/>
    <w:rsid w:val="00D70755"/>
    <w:rsid w:val="00D73B63"/>
    <w:rsid w:val="00D80799"/>
    <w:rsid w:val="00D80B14"/>
    <w:rsid w:val="00D84EE1"/>
    <w:rsid w:val="00D855A6"/>
    <w:rsid w:val="00D855C3"/>
    <w:rsid w:val="00D856D3"/>
    <w:rsid w:val="00D91975"/>
    <w:rsid w:val="00D9545A"/>
    <w:rsid w:val="00DA2DEA"/>
    <w:rsid w:val="00DB693A"/>
    <w:rsid w:val="00DB6F24"/>
    <w:rsid w:val="00DB7608"/>
    <w:rsid w:val="00DC561E"/>
    <w:rsid w:val="00DD05F3"/>
    <w:rsid w:val="00DD1C74"/>
    <w:rsid w:val="00DD56D8"/>
    <w:rsid w:val="00DD605E"/>
    <w:rsid w:val="00DE39E1"/>
    <w:rsid w:val="00DE4277"/>
    <w:rsid w:val="00DF0B01"/>
    <w:rsid w:val="00DF0CD0"/>
    <w:rsid w:val="00DF2EFB"/>
    <w:rsid w:val="00DF481C"/>
    <w:rsid w:val="00DF4FF0"/>
    <w:rsid w:val="00E03701"/>
    <w:rsid w:val="00E07E33"/>
    <w:rsid w:val="00E12519"/>
    <w:rsid w:val="00E14DD9"/>
    <w:rsid w:val="00E168E2"/>
    <w:rsid w:val="00E269EC"/>
    <w:rsid w:val="00E31BD2"/>
    <w:rsid w:val="00E353E5"/>
    <w:rsid w:val="00E47CF9"/>
    <w:rsid w:val="00E54A0D"/>
    <w:rsid w:val="00E56014"/>
    <w:rsid w:val="00E572E6"/>
    <w:rsid w:val="00E647C1"/>
    <w:rsid w:val="00E713E1"/>
    <w:rsid w:val="00E740BD"/>
    <w:rsid w:val="00E741CB"/>
    <w:rsid w:val="00E8087C"/>
    <w:rsid w:val="00E821C2"/>
    <w:rsid w:val="00E8329F"/>
    <w:rsid w:val="00E84A8F"/>
    <w:rsid w:val="00E8793F"/>
    <w:rsid w:val="00E94654"/>
    <w:rsid w:val="00E947ED"/>
    <w:rsid w:val="00E95A5F"/>
    <w:rsid w:val="00E97BE6"/>
    <w:rsid w:val="00EB08BE"/>
    <w:rsid w:val="00EB2EE6"/>
    <w:rsid w:val="00EB335E"/>
    <w:rsid w:val="00EB44B7"/>
    <w:rsid w:val="00EB7F0E"/>
    <w:rsid w:val="00EC6A43"/>
    <w:rsid w:val="00EE04A6"/>
    <w:rsid w:val="00EE181E"/>
    <w:rsid w:val="00EE184F"/>
    <w:rsid w:val="00EE1DBE"/>
    <w:rsid w:val="00EE46A3"/>
    <w:rsid w:val="00EE52CA"/>
    <w:rsid w:val="00EE78A1"/>
    <w:rsid w:val="00EF24B8"/>
    <w:rsid w:val="00F00728"/>
    <w:rsid w:val="00F137CE"/>
    <w:rsid w:val="00F1578A"/>
    <w:rsid w:val="00F203DC"/>
    <w:rsid w:val="00F2240B"/>
    <w:rsid w:val="00F32173"/>
    <w:rsid w:val="00F4104A"/>
    <w:rsid w:val="00F41E15"/>
    <w:rsid w:val="00F42738"/>
    <w:rsid w:val="00F433C7"/>
    <w:rsid w:val="00F544DB"/>
    <w:rsid w:val="00F54679"/>
    <w:rsid w:val="00F603EB"/>
    <w:rsid w:val="00F640EA"/>
    <w:rsid w:val="00F64B1C"/>
    <w:rsid w:val="00F65B6F"/>
    <w:rsid w:val="00F775F7"/>
    <w:rsid w:val="00F853FD"/>
    <w:rsid w:val="00F8624B"/>
    <w:rsid w:val="00F867FF"/>
    <w:rsid w:val="00F907D7"/>
    <w:rsid w:val="00F91CF0"/>
    <w:rsid w:val="00F93A1D"/>
    <w:rsid w:val="00F95BCC"/>
    <w:rsid w:val="00F96DC6"/>
    <w:rsid w:val="00F973EF"/>
    <w:rsid w:val="00FA230F"/>
    <w:rsid w:val="00FA3FB6"/>
    <w:rsid w:val="00FA4150"/>
    <w:rsid w:val="00FB14AA"/>
    <w:rsid w:val="00FB30C0"/>
    <w:rsid w:val="00FC5AAB"/>
    <w:rsid w:val="00FC77DE"/>
    <w:rsid w:val="00FE53C3"/>
    <w:rsid w:val="00FE6E32"/>
    <w:rsid w:val="00FF0422"/>
    <w:rsid w:val="00FF50F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FB6D1"/>
  <w15:chartTrackingRefBased/>
  <w15:docId w15:val="{B8A60F72-BC91-455B-A4EA-6EF7988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D0"/>
  </w:style>
  <w:style w:type="paragraph" w:styleId="Heading1">
    <w:name w:val="heading 1"/>
    <w:basedOn w:val="Normal"/>
    <w:next w:val="Normal"/>
    <w:link w:val="Heading1Char"/>
    <w:uiPriority w:val="9"/>
    <w:qFormat/>
    <w:rsid w:val="00312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903"/>
    <w:pPr>
      <w:keepNext/>
      <w:keepLines/>
      <w:spacing w:before="240" w:after="360" w:line="240" w:lineRule="auto"/>
      <w:ind w:left="-56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67"/>
  </w:style>
  <w:style w:type="paragraph" w:styleId="Footer">
    <w:name w:val="footer"/>
    <w:basedOn w:val="Normal"/>
    <w:link w:val="FooterChar"/>
    <w:uiPriority w:val="99"/>
    <w:unhideWhenUsed/>
    <w:rsid w:val="0082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67"/>
  </w:style>
  <w:style w:type="paragraph" w:styleId="ListParagraph">
    <w:name w:val="List Paragraph"/>
    <w:basedOn w:val="Normal"/>
    <w:uiPriority w:val="34"/>
    <w:qFormat/>
    <w:rsid w:val="009837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3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A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9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12948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6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79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9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579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38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1094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1796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4094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1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5670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2890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3837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as.edu.au/the-review-proces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3F9E7684A042B397B4C6E1B71AC7" ma:contentTypeVersion="12" ma:contentTypeDescription="Create a new document." ma:contentTypeScope="" ma:versionID="b978b8a69390bf99520b0470c8cca688">
  <xsd:schema xmlns:xsd="http://www.w3.org/2001/XMLSchema" xmlns:xs="http://www.w3.org/2001/XMLSchema" xmlns:p="http://schemas.microsoft.com/office/2006/metadata/properties" xmlns:ns3="54d6eafe-7acc-40ac-b8f8-4f01e6e2cbdc" xmlns:ns4="76238ee3-851c-4e5d-a4a9-89d1d9097ff7" targetNamespace="http://schemas.microsoft.com/office/2006/metadata/properties" ma:root="true" ma:fieldsID="986cb17e5efad8b8fe3c46fb342ba8ec" ns3:_="" ns4:_="">
    <xsd:import namespace="54d6eafe-7acc-40ac-b8f8-4f01e6e2cbdc"/>
    <xsd:import namespace="76238ee3-851c-4e5d-a4a9-89d1d9097f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eafe-7acc-40ac-b8f8-4f01e6e2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38ee3-851c-4e5d-a4a9-89d1d9097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0ED91-EA10-4A7B-9E0A-8683D2262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3348E-E8D1-4AD8-BE5C-0A62E8F05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7DD2B9-F468-4583-B4B4-1D926717C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E2E22-2BAA-4DD1-87EA-295839EB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6eafe-7acc-40ac-b8f8-4f01e6e2cbdc"/>
    <ds:schemaRef ds:uri="76238ee3-851c-4e5d-a4a9-89d1d9097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Parrish</dc:creator>
  <cp:keywords/>
  <dc:description/>
  <cp:lastModifiedBy>Lisa Jacka</cp:lastModifiedBy>
  <cp:revision>3</cp:revision>
  <dcterms:created xsi:type="dcterms:W3CDTF">2023-03-08T22:16:00Z</dcterms:created>
  <dcterms:modified xsi:type="dcterms:W3CDTF">2023-04-18T22:16:00Z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0x01010042D43F9E7684A042B397B4C6E1B71AC7</vt:lpwstr>
  </property>
</Properties>
</file>